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sz w:val="28"/>
        </w:rPr>
      </w:pPr>
      <w:r>
        <w:rPr>
          <w:rFonts w:hint="eastAsia"/>
          <w:sz w:val="28"/>
        </w:rPr>
        <w:drawing>
          <wp:inline distT="0" distB="0" distL="114300" distR="114300">
            <wp:extent cx="1828800" cy="349885"/>
            <wp:effectExtent l="0" t="0" r="0" b="1206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4"/>
                    <a:stretch>
                      <a:fillRect/>
                    </a:stretch>
                  </pic:blipFill>
                  <pic:spPr>
                    <a:xfrm>
                      <a:off x="0" y="0"/>
                      <a:ext cx="1828800" cy="349885"/>
                    </a:xfrm>
                    <a:prstGeom prst="rect">
                      <a:avLst/>
                    </a:prstGeom>
                  </pic:spPr>
                </pic:pic>
              </a:graphicData>
            </a:graphic>
          </wp:inline>
        </w:drawing>
      </w:r>
    </w:p>
    <w:p>
      <w:pPr>
        <w:ind w:firstLine="560"/>
        <w:jc w:val="right"/>
        <w:rPr>
          <w:sz w:val="28"/>
        </w:rPr>
      </w:pPr>
      <w:r>
        <w:rPr>
          <w:rFonts w:hint="eastAsia"/>
          <w:sz w:val="28"/>
        </w:rPr>
        <w:t>版本号：V</w:t>
      </w:r>
      <w:r>
        <w:rPr>
          <w:sz w:val="28"/>
        </w:rPr>
        <w:t>1</w:t>
      </w:r>
      <w:r>
        <w:rPr>
          <w:rFonts w:hint="eastAsia"/>
          <w:sz w:val="28"/>
        </w:rPr>
        <w:t>.0</w:t>
      </w:r>
    </w:p>
    <w:p>
      <w:pPr>
        <w:ind w:firstLine="720"/>
        <w:rPr>
          <w:rFonts w:ascii="微软雅黑" w:hAnsi="微软雅黑" w:eastAsia="微软雅黑"/>
          <w:b/>
          <w:sz w:val="36"/>
        </w:rPr>
      </w:pPr>
    </w:p>
    <w:p>
      <w:pPr>
        <w:ind w:firstLine="720"/>
        <w:rPr>
          <w:rFonts w:ascii="微软雅黑" w:hAnsi="微软雅黑" w:eastAsia="微软雅黑"/>
          <w:b/>
          <w:sz w:val="36"/>
        </w:rPr>
      </w:pPr>
    </w:p>
    <w:p>
      <w:pPr>
        <w:ind w:firstLine="720"/>
        <w:rPr>
          <w:rFonts w:ascii="微软雅黑" w:hAnsi="微软雅黑" w:eastAsia="微软雅黑"/>
          <w:b/>
          <w:sz w:val="36"/>
        </w:rPr>
      </w:pPr>
    </w:p>
    <w:p>
      <w:pPr>
        <w:ind w:firstLine="720"/>
        <w:rPr>
          <w:rFonts w:ascii="微软雅黑" w:hAnsi="微软雅黑" w:eastAsia="微软雅黑"/>
          <w:b/>
          <w:sz w:val="36"/>
        </w:rPr>
      </w:pPr>
    </w:p>
    <w:p>
      <w:pPr>
        <w:ind w:firstLine="800"/>
        <w:jc w:val="center"/>
        <w:rPr>
          <w:rFonts w:ascii="微软雅黑" w:hAnsi="微软雅黑" w:eastAsia="微软雅黑"/>
          <w:b/>
          <w:sz w:val="40"/>
        </w:rPr>
      </w:pPr>
      <w:r>
        <w:rPr>
          <w:rFonts w:hint="eastAsia" w:ascii="微软雅黑" w:hAnsi="微软雅黑" w:eastAsia="微软雅黑"/>
          <w:b/>
          <w:sz w:val="40"/>
        </w:rPr>
        <w:t>深圳环水集团招标采购数字管理平台</w:t>
      </w:r>
    </w:p>
    <w:p>
      <w:pPr>
        <w:ind w:firstLine="800"/>
        <w:jc w:val="center"/>
        <w:rPr>
          <w:rFonts w:ascii="微软雅黑" w:hAnsi="微软雅黑" w:eastAsia="微软雅黑"/>
          <w:b/>
          <w:sz w:val="40"/>
        </w:rPr>
      </w:pPr>
      <w:r>
        <w:rPr>
          <w:rFonts w:hint="eastAsia" w:ascii="微软雅黑" w:hAnsi="微软雅黑" w:eastAsia="微软雅黑"/>
          <w:b/>
          <w:sz w:val="40"/>
        </w:rPr>
        <w:t>供应商注册登记备案指引</w:t>
      </w:r>
    </w:p>
    <w:p>
      <w:pPr>
        <w:ind w:firstLine="560"/>
        <w:rPr>
          <w:sz w:val="28"/>
        </w:rPr>
      </w:pPr>
    </w:p>
    <w:p>
      <w:pPr>
        <w:ind w:firstLine="560"/>
        <w:rPr>
          <w:sz w:val="28"/>
        </w:rPr>
      </w:pPr>
    </w:p>
    <w:p>
      <w:pPr>
        <w:ind w:firstLine="560"/>
        <w:rPr>
          <w:sz w:val="28"/>
        </w:rPr>
      </w:pPr>
    </w:p>
    <w:p>
      <w:pPr>
        <w:tabs>
          <w:tab w:val="left" w:pos="5274"/>
        </w:tabs>
        <w:ind w:firstLine="560"/>
        <w:rPr>
          <w:sz w:val="28"/>
        </w:rPr>
      </w:pPr>
      <w:r>
        <w:rPr>
          <w:sz w:val="28"/>
        </w:rPr>
        <w:tab/>
      </w:r>
    </w:p>
    <w:p>
      <w:pPr>
        <w:ind w:firstLine="560"/>
        <w:rPr>
          <w:sz w:val="28"/>
        </w:rPr>
      </w:pPr>
    </w:p>
    <w:p>
      <w:pPr>
        <w:ind w:firstLine="560"/>
        <w:rPr>
          <w:sz w:val="28"/>
        </w:rPr>
      </w:pPr>
    </w:p>
    <w:p>
      <w:pPr>
        <w:ind w:firstLine="0" w:firstLineChars="0"/>
        <w:rPr>
          <w:sz w:val="28"/>
        </w:rPr>
      </w:pPr>
    </w:p>
    <w:p>
      <w:pPr>
        <w:ind w:firstLine="560"/>
        <w:rPr>
          <w:sz w:val="28"/>
        </w:rPr>
      </w:pPr>
    </w:p>
    <w:p>
      <w:pPr>
        <w:ind w:firstLine="562"/>
        <w:jc w:val="center"/>
        <w:rPr>
          <w:b/>
          <w:sz w:val="28"/>
        </w:rPr>
      </w:pPr>
      <w:r>
        <w:rPr>
          <w:rFonts w:hint="eastAsia"/>
          <w:b/>
          <w:sz w:val="28"/>
        </w:rPr>
        <w:t>深圳市环水集团</w:t>
      </w:r>
      <w:bookmarkStart w:id="8" w:name="_GoBack"/>
      <w:bookmarkEnd w:id="8"/>
    </w:p>
    <w:p>
      <w:pPr>
        <w:ind w:firstLine="562"/>
        <w:jc w:val="center"/>
        <w:rPr>
          <w:b/>
          <w:sz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b/>
          <w:sz w:val="28"/>
        </w:rPr>
        <w:t>2</w:t>
      </w:r>
      <w:r>
        <w:rPr>
          <w:b/>
          <w:sz w:val="28"/>
        </w:rPr>
        <w:t>02</w:t>
      </w:r>
      <w:r>
        <w:rPr>
          <w:rFonts w:hint="eastAsia"/>
          <w:b/>
          <w:sz w:val="28"/>
          <w:lang w:val="en-US" w:eastAsia="zh-CN"/>
        </w:rPr>
        <w:t>5</w:t>
      </w:r>
      <w:r>
        <w:rPr>
          <w:rFonts w:hint="eastAsia"/>
          <w:b/>
          <w:sz w:val="28"/>
        </w:rPr>
        <w:t>年</w:t>
      </w:r>
      <w:r>
        <w:rPr>
          <w:rFonts w:hint="eastAsia"/>
          <w:b/>
          <w:sz w:val="28"/>
          <w:lang w:val="en-US" w:eastAsia="zh-CN"/>
        </w:rPr>
        <w:t>7</w:t>
      </w:r>
      <w:r>
        <w:rPr>
          <w:rFonts w:hint="eastAsia"/>
          <w:b/>
          <w:sz w:val="28"/>
        </w:rPr>
        <w:t>月</w:t>
      </w:r>
    </w:p>
    <w:sdt>
      <w:sdtPr>
        <w:rPr>
          <w:rFonts w:ascii="Times New Roman" w:hAnsi="Times New Roman" w:eastAsia="宋体" w:cs="Times New Roman"/>
          <w:b w:val="0"/>
          <w:bCs w:val="0"/>
          <w:color w:val="auto"/>
          <w:sz w:val="21"/>
          <w:szCs w:val="20"/>
          <w:lang w:val="zh-CN"/>
        </w:rPr>
        <w:id w:val="1402415327"/>
        <w:docPartObj>
          <w:docPartGallery w:val="Table of Contents"/>
          <w:docPartUnique/>
        </w:docPartObj>
      </w:sdtPr>
      <w:sdtEndPr>
        <w:rPr>
          <w:rFonts w:ascii="Times New Roman" w:hAnsi="Times New Roman" w:eastAsia="宋体" w:cs="Times New Roman"/>
          <w:b w:val="0"/>
          <w:bCs w:val="0"/>
          <w:color w:val="auto"/>
          <w:sz w:val="21"/>
          <w:szCs w:val="20"/>
          <w:lang w:val="zh-CN"/>
        </w:rPr>
      </w:sdtEndPr>
      <w:sdtContent>
        <w:p>
          <w:pPr>
            <w:pStyle w:val="44"/>
            <w:spacing w:before="0"/>
            <w:jc w:val="center"/>
            <w:rPr>
              <w:color w:val="auto"/>
              <w:sz w:val="32"/>
            </w:rPr>
          </w:pPr>
          <w:r>
            <w:rPr>
              <w:color w:val="auto"/>
              <w:sz w:val="32"/>
              <w:lang w:val="zh-CN"/>
            </w:rPr>
            <w:t>目录</w:t>
          </w:r>
        </w:p>
        <w:p>
          <w:pPr>
            <w:pStyle w:val="20"/>
            <w:tabs>
              <w:tab w:val="left" w:pos="840"/>
              <w:tab w:val="right" w:leader="dot" w:pos="8296"/>
            </w:tabs>
            <w:rPr>
              <w:rFonts w:asciiTheme="minorHAnsi" w:hAnsiTheme="minorHAnsi" w:eastAsiaTheme="minorEastAsia" w:cstheme="minorBidi"/>
              <w:kern w:val="2"/>
              <w:szCs w:val="22"/>
            </w:rPr>
          </w:pPr>
          <w:r>
            <w:fldChar w:fldCharType="begin"/>
          </w:r>
          <w:r>
            <w:instrText xml:space="preserve"> TOC \o "1-3" \h \z \u </w:instrText>
          </w:r>
          <w:r>
            <w:fldChar w:fldCharType="separate"/>
          </w:r>
          <w:r>
            <w:fldChar w:fldCharType="begin"/>
          </w:r>
          <w:r>
            <w:instrText xml:space="preserve"> HYPERLINK \l "_Toc95408165" </w:instrText>
          </w:r>
          <w:r>
            <w:fldChar w:fldCharType="separate"/>
          </w:r>
          <w:r>
            <w:rPr>
              <w:rStyle w:val="29"/>
            </w:rPr>
            <w:t>1</w:t>
          </w:r>
          <w:r>
            <w:rPr>
              <w:rFonts w:asciiTheme="minorHAnsi" w:hAnsiTheme="minorHAnsi" w:eastAsiaTheme="minorEastAsia" w:cstheme="minorBidi"/>
              <w:kern w:val="2"/>
              <w:szCs w:val="22"/>
            </w:rPr>
            <w:tab/>
          </w:r>
          <w:r>
            <w:rPr>
              <w:rStyle w:val="29"/>
            </w:rPr>
            <w:t>进入网站</w:t>
          </w:r>
          <w:r>
            <w:tab/>
          </w:r>
          <w:r>
            <w:fldChar w:fldCharType="begin"/>
          </w:r>
          <w:r>
            <w:instrText xml:space="preserve"> PAGEREF _Toc95408165 \h </w:instrText>
          </w:r>
          <w:r>
            <w:fldChar w:fldCharType="separate"/>
          </w:r>
          <w:r>
            <w:t>1</w:t>
          </w:r>
          <w:r>
            <w:fldChar w:fldCharType="end"/>
          </w:r>
          <w:r>
            <w:fldChar w:fldCharType="end"/>
          </w:r>
        </w:p>
        <w:p>
          <w:pPr>
            <w:pStyle w:val="23"/>
            <w:tabs>
              <w:tab w:val="left" w:pos="1680"/>
              <w:tab w:val="right" w:leader="dot" w:pos="8296"/>
            </w:tabs>
            <w:rPr>
              <w:rFonts w:asciiTheme="minorHAnsi" w:hAnsiTheme="minorHAnsi" w:eastAsiaTheme="minorEastAsia" w:cstheme="minorBidi"/>
              <w:kern w:val="2"/>
              <w:szCs w:val="22"/>
            </w:rPr>
          </w:pPr>
          <w:r>
            <w:fldChar w:fldCharType="begin"/>
          </w:r>
          <w:r>
            <w:instrText xml:space="preserve"> HYPERLINK \l "_Toc95408166" </w:instrText>
          </w:r>
          <w:r>
            <w:fldChar w:fldCharType="separate"/>
          </w:r>
          <w:r>
            <w:rPr>
              <w:rStyle w:val="29"/>
            </w:rPr>
            <w:t>1.1</w:t>
          </w:r>
          <w:r>
            <w:rPr>
              <w:rFonts w:asciiTheme="minorHAnsi" w:hAnsiTheme="minorHAnsi" w:eastAsiaTheme="minorEastAsia" w:cstheme="minorBidi"/>
              <w:kern w:val="2"/>
              <w:szCs w:val="22"/>
            </w:rPr>
            <w:tab/>
          </w:r>
          <w:r>
            <w:rPr>
              <w:rStyle w:val="29"/>
            </w:rPr>
            <w:t>供应商注册</w:t>
          </w:r>
          <w:r>
            <w:tab/>
          </w:r>
          <w:r>
            <w:fldChar w:fldCharType="begin"/>
          </w:r>
          <w:r>
            <w:instrText xml:space="preserve"> PAGEREF _Toc95408166 \h </w:instrText>
          </w:r>
          <w:r>
            <w:fldChar w:fldCharType="separate"/>
          </w:r>
          <w:r>
            <w:t>1</w:t>
          </w:r>
          <w:r>
            <w:fldChar w:fldCharType="end"/>
          </w:r>
          <w:r>
            <w:fldChar w:fldCharType="end"/>
          </w:r>
        </w:p>
        <w:p>
          <w:pPr>
            <w:pStyle w:val="14"/>
            <w:tabs>
              <w:tab w:val="left" w:pos="2100"/>
              <w:tab w:val="right" w:leader="dot" w:pos="8296"/>
            </w:tabs>
            <w:rPr>
              <w:rFonts w:asciiTheme="minorHAnsi" w:hAnsiTheme="minorHAnsi" w:eastAsiaTheme="minorEastAsia" w:cstheme="minorBidi"/>
              <w:kern w:val="2"/>
              <w:szCs w:val="22"/>
            </w:rPr>
          </w:pPr>
          <w:r>
            <w:fldChar w:fldCharType="begin"/>
          </w:r>
          <w:r>
            <w:instrText xml:space="preserve"> HYPERLINK \l "_Toc95408167" </w:instrText>
          </w:r>
          <w:r>
            <w:fldChar w:fldCharType="separate"/>
          </w:r>
          <w:r>
            <w:rPr>
              <w:rStyle w:val="29"/>
            </w:rPr>
            <w:t>1.1.1</w:t>
          </w:r>
          <w:r>
            <w:rPr>
              <w:rFonts w:asciiTheme="minorHAnsi" w:hAnsiTheme="minorHAnsi" w:eastAsiaTheme="minorEastAsia" w:cstheme="minorBidi"/>
              <w:kern w:val="2"/>
              <w:szCs w:val="22"/>
            </w:rPr>
            <w:tab/>
          </w:r>
          <w:r>
            <w:rPr>
              <w:rStyle w:val="29"/>
            </w:rPr>
            <w:t>注册</w:t>
          </w:r>
          <w:r>
            <w:tab/>
          </w:r>
          <w:r>
            <w:fldChar w:fldCharType="begin"/>
          </w:r>
          <w:r>
            <w:instrText xml:space="preserve"> PAGEREF _Toc95408167 \h </w:instrText>
          </w:r>
          <w:r>
            <w:fldChar w:fldCharType="separate"/>
          </w:r>
          <w:r>
            <w:t>1</w:t>
          </w:r>
          <w:r>
            <w:fldChar w:fldCharType="end"/>
          </w:r>
          <w:r>
            <w:fldChar w:fldCharType="end"/>
          </w:r>
        </w:p>
        <w:p>
          <w:pPr>
            <w:pStyle w:val="23"/>
            <w:tabs>
              <w:tab w:val="left" w:pos="1680"/>
              <w:tab w:val="right" w:leader="dot" w:pos="8296"/>
            </w:tabs>
            <w:rPr>
              <w:rFonts w:asciiTheme="minorHAnsi" w:hAnsiTheme="minorHAnsi" w:eastAsiaTheme="minorEastAsia" w:cstheme="minorBidi"/>
              <w:kern w:val="2"/>
              <w:szCs w:val="22"/>
            </w:rPr>
          </w:pPr>
          <w:r>
            <w:fldChar w:fldCharType="begin"/>
          </w:r>
          <w:r>
            <w:instrText xml:space="preserve"> HYPERLINK \l "_Toc95408168" </w:instrText>
          </w:r>
          <w:r>
            <w:fldChar w:fldCharType="separate"/>
          </w:r>
          <w:r>
            <w:rPr>
              <w:rStyle w:val="29"/>
            </w:rPr>
            <w:t>1.2</w:t>
          </w:r>
          <w:r>
            <w:rPr>
              <w:rFonts w:asciiTheme="minorHAnsi" w:hAnsiTheme="minorHAnsi" w:eastAsiaTheme="minorEastAsia" w:cstheme="minorBidi"/>
              <w:kern w:val="2"/>
              <w:szCs w:val="22"/>
            </w:rPr>
            <w:tab/>
          </w:r>
          <w:r>
            <w:rPr>
              <w:rStyle w:val="29"/>
            </w:rPr>
            <w:t>供应商信息完善</w:t>
          </w:r>
          <w:r>
            <w:tab/>
          </w:r>
          <w:r>
            <w:fldChar w:fldCharType="begin"/>
          </w:r>
          <w:r>
            <w:instrText xml:space="preserve"> PAGEREF _Toc95408168 \h </w:instrText>
          </w:r>
          <w:r>
            <w:fldChar w:fldCharType="separate"/>
          </w:r>
          <w:r>
            <w:t>2</w:t>
          </w:r>
          <w:r>
            <w:fldChar w:fldCharType="end"/>
          </w:r>
          <w:r>
            <w:fldChar w:fldCharType="end"/>
          </w:r>
        </w:p>
        <w:p>
          <w:pPr>
            <w:pStyle w:val="14"/>
            <w:tabs>
              <w:tab w:val="left" w:pos="2100"/>
              <w:tab w:val="right" w:leader="dot" w:pos="8296"/>
            </w:tabs>
            <w:rPr>
              <w:rFonts w:asciiTheme="minorHAnsi" w:hAnsiTheme="minorHAnsi" w:eastAsiaTheme="minorEastAsia" w:cstheme="minorBidi"/>
              <w:kern w:val="2"/>
              <w:szCs w:val="22"/>
            </w:rPr>
          </w:pPr>
          <w:r>
            <w:fldChar w:fldCharType="begin"/>
          </w:r>
          <w:r>
            <w:instrText xml:space="preserve"> HYPERLINK \l "_Toc95408169" </w:instrText>
          </w:r>
          <w:r>
            <w:fldChar w:fldCharType="separate"/>
          </w:r>
          <w:r>
            <w:rPr>
              <w:rStyle w:val="29"/>
            </w:rPr>
            <w:t>1.2.1</w:t>
          </w:r>
          <w:r>
            <w:rPr>
              <w:rFonts w:asciiTheme="minorHAnsi" w:hAnsiTheme="minorHAnsi" w:eastAsiaTheme="minorEastAsia" w:cstheme="minorBidi"/>
              <w:kern w:val="2"/>
              <w:szCs w:val="22"/>
            </w:rPr>
            <w:tab/>
          </w:r>
          <w:r>
            <w:rPr>
              <w:rStyle w:val="29"/>
            </w:rPr>
            <w:t>信息完善</w:t>
          </w:r>
          <w:r>
            <w:tab/>
          </w:r>
          <w:r>
            <w:fldChar w:fldCharType="begin"/>
          </w:r>
          <w:r>
            <w:instrText xml:space="preserve"> PAGEREF _Toc95408169 \h </w:instrText>
          </w:r>
          <w:r>
            <w:fldChar w:fldCharType="separate"/>
          </w:r>
          <w:r>
            <w:t>3</w:t>
          </w:r>
          <w:r>
            <w:fldChar w:fldCharType="end"/>
          </w:r>
          <w:r>
            <w:fldChar w:fldCharType="end"/>
          </w:r>
        </w:p>
        <w:p>
          <w:pPr>
            <w:pStyle w:val="14"/>
            <w:tabs>
              <w:tab w:val="left" w:pos="2100"/>
              <w:tab w:val="right" w:leader="dot" w:pos="8296"/>
            </w:tabs>
            <w:rPr>
              <w:rFonts w:asciiTheme="minorHAnsi" w:hAnsiTheme="minorHAnsi" w:eastAsiaTheme="minorEastAsia" w:cstheme="minorBidi"/>
              <w:kern w:val="2"/>
              <w:szCs w:val="22"/>
            </w:rPr>
          </w:pPr>
          <w:r>
            <w:fldChar w:fldCharType="begin"/>
          </w:r>
          <w:r>
            <w:instrText xml:space="preserve"> HYPERLINK \l "_Toc95408170" </w:instrText>
          </w:r>
          <w:r>
            <w:fldChar w:fldCharType="separate"/>
          </w:r>
          <w:r>
            <w:rPr>
              <w:rStyle w:val="29"/>
            </w:rPr>
            <w:t>1.2.2</w:t>
          </w:r>
          <w:r>
            <w:rPr>
              <w:rFonts w:asciiTheme="minorHAnsi" w:hAnsiTheme="minorHAnsi" w:eastAsiaTheme="minorEastAsia" w:cstheme="minorBidi"/>
              <w:kern w:val="2"/>
              <w:szCs w:val="22"/>
            </w:rPr>
            <w:tab/>
          </w:r>
          <w:r>
            <w:rPr>
              <w:rStyle w:val="29"/>
            </w:rPr>
            <w:t>信息变更</w:t>
          </w:r>
          <w:r>
            <w:tab/>
          </w:r>
          <w:r>
            <w:fldChar w:fldCharType="begin"/>
          </w:r>
          <w:r>
            <w:instrText xml:space="preserve"> PAGEREF _Toc95408170 \h </w:instrText>
          </w:r>
          <w:r>
            <w:fldChar w:fldCharType="separate"/>
          </w:r>
          <w:r>
            <w:t>8</w:t>
          </w:r>
          <w:r>
            <w:fldChar w:fldCharType="end"/>
          </w:r>
          <w:r>
            <w:fldChar w:fldCharType="end"/>
          </w:r>
        </w:p>
        <w:p>
          <w:pPr>
            <w:pStyle w:val="23"/>
            <w:tabs>
              <w:tab w:val="left" w:pos="1680"/>
              <w:tab w:val="right" w:leader="dot" w:pos="8296"/>
            </w:tabs>
            <w:rPr>
              <w:rFonts w:asciiTheme="minorHAnsi" w:hAnsiTheme="minorHAnsi" w:eastAsiaTheme="minorEastAsia" w:cstheme="minorBidi"/>
              <w:kern w:val="2"/>
              <w:szCs w:val="22"/>
            </w:rPr>
          </w:pPr>
          <w:r>
            <w:fldChar w:fldCharType="begin"/>
          </w:r>
          <w:r>
            <w:instrText xml:space="preserve"> HYPERLINK \l "_Toc95408171" </w:instrText>
          </w:r>
          <w:r>
            <w:fldChar w:fldCharType="separate"/>
          </w:r>
          <w:r>
            <w:rPr>
              <w:rStyle w:val="29"/>
            </w:rPr>
            <w:t>1.3</w:t>
          </w:r>
          <w:r>
            <w:rPr>
              <w:rFonts w:asciiTheme="minorHAnsi" w:hAnsiTheme="minorHAnsi" w:eastAsiaTheme="minorEastAsia" w:cstheme="minorBidi"/>
              <w:kern w:val="2"/>
              <w:szCs w:val="22"/>
            </w:rPr>
            <w:tab/>
          </w:r>
          <w:r>
            <w:rPr>
              <w:rStyle w:val="29"/>
            </w:rPr>
            <w:t>审核通过</w:t>
          </w:r>
          <w:r>
            <w:tab/>
          </w:r>
          <w:r>
            <w:fldChar w:fldCharType="begin"/>
          </w:r>
          <w:r>
            <w:instrText xml:space="preserve"> PAGEREF _Toc95408171 \h </w:instrText>
          </w:r>
          <w:r>
            <w:fldChar w:fldCharType="separate"/>
          </w:r>
          <w:r>
            <w:t>8</w:t>
          </w:r>
          <w:r>
            <w:fldChar w:fldCharType="end"/>
          </w:r>
          <w:r>
            <w:fldChar w:fldCharType="end"/>
          </w:r>
        </w:p>
        <w:p>
          <w:pPr>
            <w:snapToGrid w:val="0"/>
            <w:spacing w:line="360" w:lineRule="exact"/>
          </w:pPr>
          <w:r>
            <w:rPr>
              <w:bCs/>
              <w:lang w:val="zh-CN"/>
            </w:rPr>
            <w:fldChar w:fldCharType="end"/>
          </w:r>
        </w:p>
      </w:sdtContent>
    </w:sdt>
    <w:p>
      <w:pPr>
        <w:pStyle w:val="2"/>
        <w:sectPr>
          <w:headerReference r:id="rId11" w:type="default"/>
          <w:pgSz w:w="11906" w:h="16838"/>
          <w:pgMar w:top="1440" w:right="1800" w:bottom="1440" w:left="1800" w:header="851" w:footer="992" w:gutter="0"/>
          <w:pgNumType w:start="1"/>
          <w:cols w:space="425" w:num="1"/>
          <w:docGrid w:type="lines" w:linePitch="312" w:charSpace="0"/>
        </w:sectPr>
      </w:pPr>
    </w:p>
    <w:p>
      <w:pPr>
        <w:pStyle w:val="2"/>
      </w:pPr>
      <w:bookmarkStart w:id="0" w:name="_Toc95408165"/>
      <w:r>
        <w:rPr>
          <w:rFonts w:hint="eastAsia"/>
        </w:rPr>
        <w:t>进入网站</w:t>
      </w:r>
      <w:bookmarkEnd w:id="0"/>
    </w:p>
    <w:p>
      <w:pPr>
        <w:ind w:firstLine="422"/>
        <w:rPr>
          <w:rFonts w:asciiTheme="majorEastAsia" w:hAnsiTheme="majorEastAsia" w:eastAsiaTheme="majorEastAsia"/>
        </w:rPr>
      </w:pPr>
      <w:r>
        <w:rPr>
          <w:rFonts w:hint="eastAsia" w:asciiTheme="majorEastAsia" w:hAnsiTheme="majorEastAsia" w:eastAsiaTheme="majorEastAsia"/>
          <w:b/>
        </w:rPr>
        <w:t>操作说明：</w:t>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第一步：</w:t>
      </w:r>
      <w:r>
        <w:t>在浏览器中输入地址</w:t>
      </w:r>
      <w:r>
        <w:rPr>
          <w:rFonts w:hint="eastAsia"/>
        </w:rPr>
        <w:t>“</w:t>
      </w:r>
      <w:r>
        <w:t>https://cg.sz-water.com.cn</w:t>
      </w:r>
      <w:r>
        <w:rPr>
          <w:rFonts w:hint="eastAsia"/>
        </w:rPr>
        <w:t>”，点回车进入网站</w:t>
      </w:r>
      <w:r>
        <w:t>。</w:t>
      </w:r>
    </w:p>
    <w:p>
      <w:r>
        <w:drawing>
          <wp:inline distT="0" distB="0" distL="114300" distR="114300">
            <wp:extent cx="5264150" cy="2279650"/>
            <wp:effectExtent l="0" t="0" r="889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64150" cy="2279650"/>
                    </a:xfrm>
                    <a:prstGeom prst="rect">
                      <a:avLst/>
                    </a:prstGeom>
                    <a:noFill/>
                    <a:ln>
                      <a:noFill/>
                    </a:ln>
                  </pic:spPr>
                </pic:pic>
              </a:graphicData>
            </a:graphic>
          </wp:inline>
        </w:drawing>
      </w:r>
    </w:p>
    <w:p>
      <w:pPr>
        <w:ind w:firstLine="0" w:firstLineChars="0"/>
      </w:pPr>
    </w:p>
    <w:p>
      <w:pPr>
        <w:pStyle w:val="35"/>
        <w:ind w:left="840" w:firstLine="0" w:firstLineChars="0"/>
        <w:rPr>
          <w:rFonts w:asciiTheme="majorEastAsia" w:hAnsiTheme="majorEastAsia" w:eastAsiaTheme="majorEastAsia"/>
          <w:sz w:val="22"/>
          <w:szCs w:val="22"/>
        </w:rPr>
      </w:pPr>
      <w:r>
        <w:rPr>
          <w:rFonts w:asciiTheme="majorEastAsia" w:hAnsiTheme="majorEastAsia" w:eastAsiaTheme="majorEastAsia"/>
          <w:sz w:val="22"/>
          <w:szCs w:val="22"/>
        </w:rPr>
        <w:t>规则说明</w:t>
      </w:r>
      <w:r>
        <w:rPr>
          <w:rFonts w:hint="eastAsia" w:asciiTheme="majorEastAsia" w:hAnsiTheme="majorEastAsia" w:eastAsiaTheme="majorEastAsia"/>
          <w:sz w:val="22"/>
          <w:szCs w:val="22"/>
        </w:rPr>
        <w:t>：</w:t>
      </w:r>
    </w:p>
    <w:p>
      <w:pPr>
        <w:pStyle w:val="35"/>
        <w:numPr>
          <w:ilvl w:val="0"/>
          <w:numId w:val="3"/>
        </w:numPr>
        <w:ind w:firstLineChars="0"/>
        <w:rPr>
          <w:rFonts w:asciiTheme="majorEastAsia" w:hAnsiTheme="majorEastAsia" w:eastAsiaTheme="majorEastAsia"/>
        </w:rPr>
      </w:pPr>
      <w:r>
        <w:rPr>
          <w:rFonts w:hint="eastAsia" w:asciiTheme="majorEastAsia" w:hAnsiTheme="majorEastAsia" w:eastAsiaTheme="majorEastAsia"/>
        </w:rPr>
        <w:t>用户登录：</w:t>
      </w:r>
      <w:r>
        <w:rPr>
          <w:rFonts w:hint="eastAsia"/>
        </w:rPr>
        <w:t>输入“账号”、“密码”、“验证码”，点“登录”按钮，通过校验后页面跳转至主程序桌面。</w:t>
      </w:r>
    </w:p>
    <w:p>
      <w:pPr>
        <w:pStyle w:val="3"/>
      </w:pPr>
      <w:bookmarkStart w:id="1" w:name="_Toc95408166"/>
      <w:r>
        <w:rPr>
          <w:rFonts w:hint="eastAsia"/>
        </w:rPr>
        <w:t>供应商注册</w:t>
      </w:r>
      <w:bookmarkEnd w:id="1"/>
    </w:p>
    <w:p>
      <w:pPr>
        <w:ind w:firstLineChars="199"/>
        <w:rPr>
          <w:rFonts w:asciiTheme="majorEastAsia" w:hAnsiTheme="majorEastAsia" w:eastAsiaTheme="majorEastAsia"/>
        </w:rPr>
      </w:pPr>
      <w:r>
        <w:rPr>
          <w:rFonts w:hint="eastAsia" w:asciiTheme="majorEastAsia" w:hAnsiTheme="majorEastAsia" w:eastAsiaTheme="majorEastAsia"/>
          <w:b/>
        </w:rPr>
        <w:t>操作入口：</w:t>
      </w:r>
      <w:r>
        <w:rPr>
          <w:rFonts w:hint="eastAsia" w:asciiTheme="majorEastAsia" w:hAnsiTheme="majorEastAsia" w:eastAsiaTheme="majorEastAsia"/>
          <w:bCs/>
        </w:rPr>
        <w:t>立即</w:t>
      </w:r>
      <w:r>
        <w:rPr>
          <w:rFonts w:hint="eastAsia" w:asciiTheme="majorEastAsia" w:hAnsiTheme="majorEastAsia" w:eastAsiaTheme="majorEastAsia"/>
        </w:rPr>
        <w:t>注册</w:t>
      </w:r>
      <w:r>
        <w:rPr>
          <w:rFonts w:asciiTheme="majorEastAsia" w:hAnsiTheme="majorEastAsia" w:eastAsiaTheme="majorEastAsia"/>
        </w:rPr>
        <w:sym w:font="Wingdings" w:char="F0E0"/>
      </w:r>
      <w:r>
        <w:rPr>
          <w:rFonts w:hint="eastAsia" w:asciiTheme="majorEastAsia" w:hAnsiTheme="majorEastAsia" w:eastAsiaTheme="majorEastAsia"/>
        </w:rPr>
        <w:t>投标人供应商注册</w:t>
      </w:r>
      <w:r>
        <w:rPr>
          <w:rFonts w:asciiTheme="majorEastAsia" w:hAnsiTheme="majorEastAsia" w:eastAsiaTheme="majorEastAsia"/>
        </w:rPr>
        <w:sym w:font="Wingdings" w:char="F0E0"/>
      </w:r>
      <w:r>
        <w:rPr>
          <w:rFonts w:hint="eastAsia" w:asciiTheme="majorEastAsia" w:hAnsiTheme="majorEastAsia" w:eastAsiaTheme="majorEastAsia"/>
        </w:rPr>
        <w:t>注册信息</w:t>
      </w:r>
    </w:p>
    <w:p>
      <w:pPr>
        <w:ind w:firstLine="422"/>
        <w:rPr>
          <w:rFonts w:asciiTheme="majorEastAsia" w:hAnsiTheme="majorEastAsia" w:eastAsiaTheme="majorEastAsia"/>
        </w:rPr>
      </w:pPr>
      <w:r>
        <w:rPr>
          <w:rFonts w:asciiTheme="majorEastAsia" w:hAnsiTheme="majorEastAsia" w:eastAsiaTheme="majorEastAsia"/>
          <w:b/>
        </w:rPr>
        <w:t>操作人员</w:t>
      </w:r>
      <w:r>
        <w:rPr>
          <w:rFonts w:hint="eastAsia" w:asciiTheme="majorEastAsia" w:hAnsiTheme="majorEastAsia" w:eastAsiaTheme="majorEastAsia"/>
          <w:b/>
        </w:rPr>
        <w:t>：</w:t>
      </w:r>
      <w:r>
        <w:rPr>
          <w:rFonts w:hint="eastAsia" w:asciiTheme="majorEastAsia" w:hAnsiTheme="majorEastAsia" w:eastAsiaTheme="majorEastAsia"/>
        </w:rPr>
        <w:t>准备注册的供应商</w:t>
      </w:r>
    </w:p>
    <w:p>
      <w:pPr>
        <w:ind w:firstLine="422"/>
        <w:rPr>
          <w:rFonts w:hint="eastAsia"/>
        </w:rPr>
      </w:pPr>
      <w:r>
        <w:rPr>
          <w:rFonts w:hint="eastAsia" w:asciiTheme="majorEastAsia" w:hAnsiTheme="majorEastAsia" w:eastAsiaTheme="majorEastAsia"/>
          <w:b/>
        </w:rPr>
        <w:t>前提条件：</w:t>
      </w:r>
      <w:r>
        <w:rPr>
          <w:rFonts w:hint="eastAsia"/>
        </w:rPr>
        <w:t>进入系统登录页面</w:t>
      </w:r>
    </w:p>
    <w:p>
      <w:pPr>
        <w:ind w:firstLine="422"/>
        <w:rPr>
          <w:rFonts w:hint="default" w:eastAsia="宋体"/>
          <w:b/>
          <w:bCs/>
          <w:lang w:val="en-US" w:eastAsia="zh-CN"/>
        </w:rPr>
      </w:pPr>
      <w:r>
        <w:rPr>
          <w:rFonts w:hint="eastAsia"/>
          <w:b/>
          <w:bCs/>
          <w:lang w:val="en-US" w:eastAsia="zh-CN"/>
        </w:rPr>
        <w:t>注册说明：</w:t>
      </w:r>
      <w:r>
        <w:rPr>
          <w:rFonts w:hint="eastAsia"/>
          <w:b w:val="0"/>
          <w:bCs w:val="0"/>
          <w:lang w:val="en-US" w:eastAsia="zh-CN"/>
        </w:rPr>
        <w:t>注册可以通过电子营业执照注册或者手动输入信息注册两种方式进行注册</w:t>
      </w:r>
    </w:p>
    <w:p>
      <w:pPr>
        <w:pStyle w:val="4"/>
        <w:spacing w:after="156"/>
      </w:pPr>
      <w:r>
        <w:rPr>
          <w:rFonts w:hint="eastAsia"/>
          <w:lang w:val="en-US" w:eastAsia="zh-CN"/>
        </w:rPr>
        <w:t>电子营业执照扫码</w:t>
      </w:r>
      <w:r>
        <w:rPr>
          <w:rFonts w:hint="eastAsia"/>
          <w:lang w:eastAsia="zh-CN"/>
        </w:rPr>
        <w:t>注册</w:t>
      </w:r>
      <w:r>
        <w:rPr>
          <w:rFonts w:hint="eastAsia"/>
          <w:lang w:val="en-US" w:eastAsia="zh-CN"/>
        </w:rPr>
        <w:t>账号</w:t>
      </w:r>
    </w:p>
    <w:p>
      <w:pPr>
        <w:ind w:firstLine="422"/>
        <w:rPr>
          <w:rFonts w:hint="eastAsia"/>
          <w:lang w:val="en-US" w:eastAsia="zh-CN"/>
        </w:rPr>
      </w:pPr>
      <w:r>
        <w:rPr>
          <w:rFonts w:hint="eastAsia" w:asciiTheme="majorEastAsia" w:hAnsiTheme="majorEastAsia" w:eastAsiaTheme="majorEastAsia"/>
          <w:b/>
        </w:rPr>
        <w:t>前提条件：</w:t>
      </w:r>
      <w:r>
        <w:rPr>
          <w:rFonts w:hint="eastAsia"/>
          <w:lang w:val="zh-CN"/>
        </w:rPr>
        <w:t>已经</w:t>
      </w:r>
      <w:r>
        <w:rPr>
          <w:rFonts w:hint="eastAsia"/>
          <w:lang w:val="en-US" w:eastAsia="zh-CN"/>
        </w:rPr>
        <w:t>在微信小程序“电子营业执照”申领成功公司的电子营业执照</w:t>
      </w:r>
    </w:p>
    <w:p>
      <w:pPr>
        <w:rPr>
          <w:rFonts w:hint="eastAsia"/>
          <w:lang w:val="en-US" w:eastAsia="zh-CN"/>
        </w:rPr>
      </w:pPr>
      <w:r>
        <w:rPr>
          <w:rFonts w:hint="eastAsia"/>
          <w:lang w:val="en-US" w:eastAsia="zh-CN"/>
        </w:rPr>
        <w:t>操作说明：</w:t>
      </w:r>
    </w:p>
    <w:p>
      <w:pPr>
        <w:rPr>
          <w:rFonts w:hint="eastAsia"/>
          <w:lang w:val="en-US" w:eastAsia="zh-CN"/>
        </w:rPr>
      </w:pPr>
      <w:r>
        <w:rPr>
          <w:rFonts w:hint="eastAsia"/>
          <w:lang w:val="en-US" w:eastAsia="zh-CN"/>
        </w:rPr>
        <w:t>在网站首页点击“电子营业执照扫码登录”，打开手机微信扫码</w:t>
      </w:r>
    </w:p>
    <w:p>
      <w:pPr>
        <w:rPr>
          <w:rFonts w:hint="default"/>
          <w:lang w:val="en-US" w:eastAsia="zh-CN"/>
        </w:rPr>
      </w:pPr>
    </w:p>
    <w:p>
      <w:r>
        <w:drawing>
          <wp:inline distT="0" distB="0" distL="114300" distR="114300">
            <wp:extent cx="5272405" cy="2533650"/>
            <wp:effectExtent l="0" t="0" r="635"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5272405" cy="2533650"/>
                    </a:xfrm>
                    <a:prstGeom prst="rect">
                      <a:avLst/>
                    </a:prstGeom>
                    <a:noFill/>
                    <a:ln>
                      <a:noFill/>
                    </a:ln>
                  </pic:spPr>
                </pic:pic>
              </a:graphicData>
            </a:graphic>
          </wp:inline>
        </w:drawing>
      </w:r>
    </w:p>
    <w:p>
      <w:pPr>
        <w:rPr>
          <w:rFonts w:hint="eastAsia"/>
          <w:lang w:val="en-US" w:eastAsia="zh-CN"/>
        </w:rPr>
      </w:pPr>
      <w:r>
        <w:rPr>
          <w:rFonts w:hint="eastAsia"/>
          <w:lang w:val="en-US" w:eastAsia="zh-CN"/>
        </w:rPr>
        <w:t>扫码后手机端进行确认登录</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587500" cy="3436620"/>
            <wp:effectExtent l="0" t="0" r="12700" b="7620"/>
            <wp:docPr id="9" name="图片 9" descr="IMG_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681"/>
                    <pic:cNvPicPr>
                      <a:picLocks noChangeAspect="1"/>
                    </pic:cNvPicPr>
                  </pic:nvPicPr>
                  <pic:blipFill>
                    <a:blip r:embed="rId17"/>
                    <a:stretch>
                      <a:fillRect/>
                    </a:stretch>
                  </pic:blipFill>
                  <pic:spPr>
                    <a:xfrm>
                      <a:off x="0" y="0"/>
                      <a:ext cx="1587500" cy="3436620"/>
                    </a:xfrm>
                    <a:prstGeom prst="rect">
                      <a:avLst/>
                    </a:prstGeom>
                  </pic:spPr>
                </pic:pic>
              </a:graphicData>
            </a:graphic>
          </wp:inline>
        </w:drawing>
      </w:r>
    </w:p>
    <w:p>
      <w:pPr>
        <w:rPr>
          <w:rFonts w:hint="default"/>
          <w:lang w:val="en-US" w:eastAsia="zh-CN"/>
        </w:rPr>
      </w:pPr>
      <w:r>
        <w:rPr>
          <w:rFonts w:hint="eastAsia"/>
          <w:lang w:val="en-US" w:eastAsia="zh-CN"/>
        </w:rPr>
        <w:t>点击确认登录，确认登录后会跳转到供应商信息完善页面</w:t>
      </w:r>
    </w:p>
    <w:p>
      <w:pPr>
        <w:rPr>
          <w:rFonts w:hint="default"/>
          <w:lang w:val="en-US" w:eastAsia="zh-CN"/>
        </w:rPr>
      </w:pPr>
      <w:r>
        <w:rPr>
          <w:rFonts w:hint="eastAsia"/>
          <w:lang w:val="en-US" w:eastAsia="zh-CN"/>
        </w:rPr>
        <w:t>信息完善请查看后续章节</w:t>
      </w:r>
      <w:r>
        <w:rPr>
          <w:rFonts w:hint="eastAsia"/>
          <w:lang w:val="en-US" w:eastAsia="zh-CN"/>
        </w:rPr>
        <w:fldChar w:fldCharType="begin"/>
      </w:r>
      <w:r>
        <w:rPr>
          <w:rFonts w:hint="eastAsia"/>
          <w:lang w:val="en-US" w:eastAsia="zh-CN"/>
        </w:rPr>
        <w:instrText xml:space="preserve"> HYPERLINK \l "_信息完善" </w:instrText>
      </w:r>
      <w:r>
        <w:rPr>
          <w:rFonts w:hint="eastAsia"/>
          <w:lang w:val="en-US" w:eastAsia="zh-CN"/>
        </w:rPr>
        <w:fldChar w:fldCharType="separate"/>
      </w:r>
      <w:r>
        <w:rPr>
          <w:rStyle w:val="28"/>
          <w:rFonts w:hint="eastAsia"/>
          <w:lang w:val="en-US" w:eastAsia="zh-CN"/>
        </w:rPr>
        <w:t>1.2.1 信息完善</w:t>
      </w:r>
      <w:r>
        <w:rPr>
          <w:rFonts w:hint="eastAsia"/>
          <w:lang w:val="en-US" w:eastAsia="zh-CN"/>
        </w:rPr>
        <w:fldChar w:fldCharType="end"/>
      </w:r>
    </w:p>
    <w:p>
      <w:pPr>
        <w:pStyle w:val="4"/>
        <w:spacing w:after="156"/>
      </w:pPr>
      <w:bookmarkStart w:id="2" w:name="_Toc95408167"/>
      <w:r>
        <w:rPr>
          <w:rFonts w:hint="eastAsia"/>
          <w:lang w:val="en-US" w:eastAsia="zh-CN"/>
        </w:rPr>
        <w:t>手动</w:t>
      </w:r>
      <w:r>
        <w:rPr>
          <w:rFonts w:hint="eastAsia"/>
          <w:lang w:eastAsia="zh-CN"/>
        </w:rPr>
        <w:t>注册</w:t>
      </w:r>
      <w:bookmarkEnd w:id="2"/>
      <w:r>
        <w:rPr>
          <w:rFonts w:hint="eastAsia"/>
          <w:lang w:val="en-US" w:eastAsia="zh-CN"/>
        </w:rPr>
        <w:t>账号</w:t>
      </w:r>
    </w:p>
    <w:p>
      <w:pPr>
        <w:ind w:firstLine="422"/>
        <w:rPr>
          <w:lang w:val="zh-CN"/>
        </w:rPr>
      </w:pPr>
      <w:r>
        <w:rPr>
          <w:rFonts w:hint="eastAsia" w:asciiTheme="majorEastAsia" w:hAnsiTheme="majorEastAsia" w:eastAsiaTheme="majorEastAsia"/>
          <w:b/>
        </w:rPr>
        <w:t>前提条件：</w:t>
      </w:r>
      <w:r>
        <w:rPr>
          <w:rFonts w:hint="eastAsia"/>
          <w:lang w:val="zh-CN"/>
        </w:rPr>
        <w:t>已经进入注册信息界面</w:t>
      </w:r>
    </w:p>
    <w:p>
      <w:pPr>
        <w:ind w:firstLine="422"/>
        <w:rPr>
          <w:rFonts w:asciiTheme="majorEastAsia" w:hAnsiTheme="majorEastAsia" w:eastAsiaTheme="majorEastAsia"/>
          <w:b/>
        </w:rPr>
      </w:pPr>
      <w:r>
        <w:rPr>
          <w:rFonts w:hint="eastAsia" w:asciiTheme="majorEastAsia" w:hAnsiTheme="majorEastAsia" w:eastAsiaTheme="majorEastAsia"/>
          <w:b/>
        </w:rPr>
        <w:t>操作说明：</w:t>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第一步：</w:t>
      </w:r>
      <w:r>
        <w:t>在</w:t>
      </w:r>
      <w:r>
        <w:rPr>
          <w:rFonts w:hint="eastAsia"/>
        </w:rPr>
        <w:t>注册信息</w:t>
      </w:r>
      <w:r>
        <w:t>页面</w:t>
      </w:r>
      <w:r>
        <w:rPr>
          <w:rFonts w:hint="eastAsia"/>
        </w:rPr>
        <w:t>填写完整的注册信息，点击“注册并下一步”按钮，弹窗提示“注册信息填写完成，正在跳转到信息完善页面”，跳转到信息完善页面。</w:t>
      </w:r>
    </w:p>
    <w:p>
      <w:pPr>
        <w:ind w:firstLine="0" w:firstLineChars="0"/>
        <w:rPr>
          <w:lang w:val="zh-CN" w:eastAsia="en-US"/>
        </w:rPr>
      </w:pPr>
      <w:r>
        <w:drawing>
          <wp:inline distT="0" distB="0" distL="114300" distR="114300">
            <wp:extent cx="5270500" cy="2459355"/>
            <wp:effectExtent l="0" t="0" r="6350" b="171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270500" cy="2459355"/>
                    </a:xfrm>
                    <a:prstGeom prst="rect">
                      <a:avLst/>
                    </a:prstGeom>
                    <a:noFill/>
                    <a:ln>
                      <a:noFill/>
                    </a:ln>
                  </pic:spPr>
                </pic:pic>
              </a:graphicData>
            </a:graphic>
          </wp:inline>
        </w:drawing>
      </w:r>
    </w:p>
    <w:p>
      <w:pPr>
        <w:ind w:firstLine="0" w:firstLineChars="0"/>
      </w:pPr>
      <w:r>
        <w:drawing>
          <wp:inline distT="0" distB="0" distL="114300" distR="114300">
            <wp:extent cx="5269865" cy="2508250"/>
            <wp:effectExtent l="0" t="0" r="6985"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269865" cy="2508250"/>
                    </a:xfrm>
                    <a:prstGeom prst="rect">
                      <a:avLst/>
                    </a:prstGeom>
                    <a:noFill/>
                    <a:ln>
                      <a:noFill/>
                    </a:ln>
                  </pic:spPr>
                </pic:pic>
              </a:graphicData>
            </a:graphic>
          </wp:inline>
        </w:drawing>
      </w:r>
    </w:p>
    <w:p>
      <w:pPr>
        <w:ind w:firstLine="0" w:firstLineChars="0"/>
      </w:pPr>
      <w:r>
        <w:rPr>
          <w:rFonts w:hint="eastAsia"/>
        </w:rPr>
        <w:t>完成此步操作即可登录供应商账号进行下一步完善供应商信息</w:t>
      </w:r>
    </w:p>
    <w:p>
      <w:pPr>
        <w:ind w:firstLine="0" w:firstLineChars="0"/>
        <w:rPr>
          <w:b/>
          <w:bCs/>
          <w:lang w:val="zh-CN"/>
        </w:rPr>
      </w:pPr>
      <w:r>
        <w:rPr>
          <w:rFonts w:hint="eastAsia"/>
          <w:b/>
          <w:bCs/>
        </w:rPr>
        <w:t>注意：登录账号为社会统一信用代码</w:t>
      </w:r>
    </w:p>
    <w:p>
      <w:pPr>
        <w:pStyle w:val="3"/>
      </w:pPr>
      <w:bookmarkStart w:id="3" w:name="_Toc95408168"/>
      <w:r>
        <w:rPr>
          <w:rFonts w:hint="eastAsia"/>
        </w:rPr>
        <w:t>供应商信息完善</w:t>
      </w:r>
      <w:bookmarkEnd w:id="3"/>
    </w:p>
    <w:p>
      <w:pPr>
        <w:ind w:firstLineChars="199"/>
        <w:rPr>
          <w:rFonts w:asciiTheme="majorEastAsia" w:hAnsiTheme="majorEastAsia" w:eastAsiaTheme="majorEastAsia"/>
        </w:rPr>
      </w:pPr>
      <w:r>
        <w:rPr>
          <w:rFonts w:hint="eastAsia" w:asciiTheme="majorEastAsia" w:hAnsiTheme="majorEastAsia" w:eastAsiaTheme="majorEastAsia"/>
          <w:b/>
        </w:rPr>
        <w:t>操作入口：</w:t>
      </w:r>
      <w:r>
        <w:rPr>
          <w:rFonts w:hint="eastAsia" w:asciiTheme="majorEastAsia" w:hAnsiTheme="majorEastAsia" w:eastAsiaTheme="majorEastAsia"/>
        </w:rPr>
        <w:t>基础库管理</w:t>
      </w:r>
      <w:r>
        <w:rPr>
          <w:rFonts w:asciiTheme="majorEastAsia" w:hAnsiTheme="majorEastAsia" w:eastAsiaTheme="majorEastAsia"/>
        </w:rPr>
        <w:sym w:font="Wingdings" w:char="F0E0"/>
      </w:r>
      <w:r>
        <w:rPr>
          <w:rFonts w:hint="eastAsia" w:asciiTheme="majorEastAsia" w:hAnsiTheme="majorEastAsia" w:eastAsiaTheme="majorEastAsia"/>
        </w:rPr>
        <w:t>供应商信息完善</w:t>
      </w:r>
    </w:p>
    <w:p>
      <w:pPr>
        <w:ind w:firstLine="422"/>
        <w:rPr>
          <w:rFonts w:asciiTheme="majorEastAsia" w:hAnsiTheme="majorEastAsia" w:eastAsiaTheme="majorEastAsia"/>
        </w:rPr>
      </w:pPr>
      <w:r>
        <w:rPr>
          <w:rFonts w:asciiTheme="majorEastAsia" w:hAnsiTheme="majorEastAsia" w:eastAsiaTheme="majorEastAsia"/>
          <w:b/>
        </w:rPr>
        <w:t>操作人员</w:t>
      </w:r>
      <w:r>
        <w:rPr>
          <w:rFonts w:hint="eastAsia" w:asciiTheme="majorEastAsia" w:hAnsiTheme="majorEastAsia" w:eastAsiaTheme="majorEastAsia"/>
          <w:b/>
        </w:rPr>
        <w:t>：</w:t>
      </w:r>
      <w:r>
        <w:rPr>
          <w:rFonts w:hint="eastAsia" w:asciiTheme="majorEastAsia" w:hAnsiTheme="majorEastAsia" w:eastAsiaTheme="majorEastAsia"/>
        </w:rPr>
        <w:t>供应商</w:t>
      </w:r>
    </w:p>
    <w:p>
      <w:pPr>
        <w:ind w:firstLine="422"/>
        <w:rPr>
          <w:rFonts w:asciiTheme="majorEastAsia" w:hAnsiTheme="majorEastAsia" w:eastAsiaTheme="majorEastAsia"/>
        </w:rPr>
      </w:pPr>
      <w:r>
        <w:rPr>
          <w:rFonts w:hint="eastAsia" w:asciiTheme="majorEastAsia" w:hAnsiTheme="majorEastAsia" w:eastAsiaTheme="majorEastAsia"/>
          <w:b/>
        </w:rPr>
        <w:t>前提条件：</w:t>
      </w:r>
      <w:r>
        <w:t>在左侧的菜单中</w:t>
      </w:r>
      <w:r>
        <w:rPr>
          <w:rFonts w:hint="eastAsia"/>
        </w:rPr>
        <w:t>找到</w:t>
      </w:r>
      <w:r>
        <w:t>“</w:t>
      </w:r>
      <w:r>
        <w:rPr>
          <w:rFonts w:hint="eastAsia"/>
        </w:rPr>
        <w:t>基础库管理</w:t>
      </w:r>
      <w:r>
        <w:t>”</w:t>
      </w:r>
      <w:r>
        <w:rPr>
          <w:rFonts w:hint="eastAsia"/>
        </w:rPr>
        <w:t>菜单</w:t>
      </w:r>
      <w:r>
        <w:t>，移动鼠标弹出菜单项中</w:t>
      </w:r>
      <w:r>
        <w:rPr>
          <w:rFonts w:hint="eastAsia"/>
        </w:rPr>
        <w:t>点击</w:t>
      </w:r>
      <w:r>
        <w:t>“</w:t>
      </w:r>
      <w:r>
        <w:rPr>
          <w:rFonts w:hint="eastAsia"/>
        </w:rPr>
        <w:t>基础库管理</w:t>
      </w:r>
      <w:r>
        <w:rPr>
          <w:rFonts w:asciiTheme="majorEastAsia" w:hAnsiTheme="majorEastAsia" w:eastAsiaTheme="majorEastAsia"/>
        </w:rPr>
        <w:sym w:font="Wingdings" w:char="F0E0"/>
      </w:r>
      <w:r>
        <w:rPr>
          <w:rFonts w:hint="eastAsia" w:asciiTheme="majorEastAsia" w:hAnsiTheme="majorEastAsia" w:eastAsiaTheme="majorEastAsia"/>
        </w:rPr>
        <w:t>供应商信息完善</w:t>
      </w:r>
      <w:r>
        <w:t>”</w:t>
      </w:r>
      <w:r>
        <w:rPr>
          <w:rFonts w:hint="eastAsia"/>
        </w:rPr>
        <w:t>菜单</w:t>
      </w:r>
      <w:r>
        <w:t>项，</w:t>
      </w:r>
      <w:r>
        <w:rPr>
          <w:rFonts w:hint="eastAsia"/>
        </w:rPr>
        <w:t>进入基本信息</w:t>
      </w:r>
      <w:r>
        <w:t>页面。</w:t>
      </w:r>
    </w:p>
    <w:p>
      <w:pPr>
        <w:ind w:firstLine="0" w:firstLineChars="0"/>
        <w:rPr>
          <w:lang w:val="zh-CN"/>
        </w:rPr>
      </w:pPr>
      <w:r>
        <w:drawing>
          <wp:inline distT="0" distB="0" distL="114300" distR="114300">
            <wp:extent cx="5270500" cy="2451735"/>
            <wp:effectExtent l="0" t="0" r="6350"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5270500" cy="2451735"/>
                    </a:xfrm>
                    <a:prstGeom prst="rect">
                      <a:avLst/>
                    </a:prstGeom>
                    <a:noFill/>
                    <a:ln>
                      <a:noFill/>
                    </a:ln>
                  </pic:spPr>
                </pic:pic>
              </a:graphicData>
            </a:graphic>
          </wp:inline>
        </w:drawing>
      </w:r>
    </w:p>
    <w:p>
      <w:pPr>
        <w:pStyle w:val="4"/>
        <w:spacing w:after="156"/>
      </w:pPr>
      <w:bookmarkStart w:id="4" w:name="_Toc95408169"/>
      <w:bookmarkStart w:id="5" w:name="_信息完善"/>
      <w:r>
        <w:rPr>
          <w:rFonts w:hint="eastAsia"/>
          <w:lang w:eastAsia="zh-CN"/>
        </w:rPr>
        <w:t>信息完善</w:t>
      </w:r>
      <w:bookmarkEnd w:id="4"/>
    </w:p>
    <w:bookmarkEnd w:id="5"/>
    <w:p>
      <w:pPr>
        <w:ind w:firstLine="422"/>
        <w:rPr>
          <w:lang w:val="zh-CN"/>
        </w:rPr>
      </w:pPr>
      <w:r>
        <w:rPr>
          <w:rFonts w:hint="eastAsia" w:asciiTheme="majorEastAsia" w:hAnsiTheme="majorEastAsia" w:eastAsiaTheme="majorEastAsia"/>
          <w:b/>
        </w:rPr>
        <w:t>前提条件：</w:t>
      </w:r>
      <w:r>
        <w:rPr>
          <w:rFonts w:hint="eastAsia"/>
          <w:lang w:val="zh-CN"/>
        </w:rPr>
        <w:t>已经进入信息完善的基本信息界面</w:t>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第一步：</w:t>
      </w:r>
      <w:r>
        <w:rPr>
          <w:rFonts w:hint="eastAsia"/>
        </w:rPr>
        <w:t>填写基本信息，点击“保存并下一步”按钮，提示“保存成功”，进入资质信息页面。（必填）</w:t>
      </w:r>
    </w:p>
    <w:p>
      <w:pPr>
        <w:ind w:firstLine="0" w:firstLineChars="0"/>
        <w:rPr>
          <w:lang w:val="zh-CN"/>
        </w:rPr>
      </w:pPr>
      <w:r>
        <w:drawing>
          <wp:inline distT="0" distB="0" distL="114300" distR="114300">
            <wp:extent cx="5269865" cy="2559050"/>
            <wp:effectExtent l="0" t="0" r="3175" b="127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1"/>
                    <a:stretch>
                      <a:fillRect/>
                    </a:stretch>
                  </pic:blipFill>
                  <pic:spPr>
                    <a:xfrm>
                      <a:off x="0" y="0"/>
                      <a:ext cx="5269865" cy="2559050"/>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二步：点击“新增资质”按钮，弹出资质信息编辑窗口，编辑资质信息并点击“保存”按钮，保存成功之后资质信息列表中显示新增的资质信息，可以对资质信息进行修改或删除。点击“下一步”按钮进入联系人信息页面。（选填）</w:t>
      </w:r>
    </w:p>
    <w:p>
      <w:pPr>
        <w:ind w:firstLine="0" w:firstLineChars="0"/>
        <w:rPr>
          <w:lang w:val="zh-CN"/>
        </w:rPr>
      </w:pPr>
      <w:r>
        <w:drawing>
          <wp:inline distT="0" distB="0" distL="114300" distR="114300">
            <wp:extent cx="5266690" cy="2410460"/>
            <wp:effectExtent l="0" t="0" r="10160"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2"/>
                    <a:stretch>
                      <a:fillRect/>
                    </a:stretch>
                  </pic:blipFill>
                  <pic:spPr>
                    <a:xfrm>
                      <a:off x="0" y="0"/>
                      <a:ext cx="5266690" cy="2410460"/>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三步：联系人信息页面默认展示注册时使用的联系人信息，点击“新增”按钮弹出联系人信息窗口，编辑联系人信息并保存即可成功新增联系人信息。默认联系人信息支持修改，其他新增的联系人信息支持修改和删除。点击“下一步”进入执业人员页面。（必填）</w:t>
      </w:r>
    </w:p>
    <w:p>
      <w:pPr>
        <w:ind w:firstLine="0" w:firstLineChars="0"/>
      </w:pPr>
      <w:r>
        <w:drawing>
          <wp:inline distT="0" distB="0" distL="114300" distR="114300">
            <wp:extent cx="5265420" cy="2423795"/>
            <wp:effectExtent l="0" t="0" r="1143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3"/>
                    <a:stretch>
                      <a:fillRect/>
                    </a:stretch>
                  </pic:blipFill>
                  <pic:spPr>
                    <a:xfrm>
                      <a:off x="0" y="0"/>
                      <a:ext cx="5265420" cy="2423795"/>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四步：执业人员页面点击“新增”按钮弹出执业人员信息编辑窗口，编辑执业人员信息并保存，执业人员信息列表显示新增的执业人员信息，显示资格、业绩目录并且可以下级增加。点击“下一步”按钮进入银行账户页面。（选填）</w:t>
      </w:r>
    </w:p>
    <w:p>
      <w:pPr>
        <w:ind w:firstLine="0" w:firstLineChars="0"/>
      </w:pPr>
      <w:r>
        <w:drawing>
          <wp:inline distT="0" distB="0" distL="114300" distR="114300">
            <wp:extent cx="5271135" cy="2484755"/>
            <wp:effectExtent l="0" t="0" r="5715" b="107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4"/>
                    <a:stretch>
                      <a:fillRect/>
                    </a:stretch>
                  </pic:blipFill>
                  <pic:spPr>
                    <a:xfrm>
                      <a:off x="0" y="0"/>
                      <a:ext cx="5271135" cy="2484755"/>
                    </a:xfrm>
                    <a:prstGeom prst="rect">
                      <a:avLst/>
                    </a:prstGeom>
                    <a:noFill/>
                    <a:ln>
                      <a:noFill/>
                    </a:ln>
                  </pic:spPr>
                </pic:pic>
              </a:graphicData>
            </a:graphic>
          </wp:inline>
        </w:drawing>
      </w:r>
    </w:p>
    <w:p>
      <w:pPr>
        <w:ind w:firstLine="0" w:firstLineChars="0"/>
      </w:pP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第五步：银行账户页面点击“新增”按钮弹出银行账户信息编辑窗口，编辑银行账户信息并保存即可成功新增银行账户信息。银行账户信息支持修改和删除。点击“下一步”进入扫描件信息页面。（必填）</w:t>
      </w:r>
    </w:p>
    <w:p>
      <w:pPr>
        <w:ind w:firstLine="0" w:firstLineChars="0"/>
        <w:rPr>
          <w:lang w:val="zh-CN"/>
        </w:rPr>
      </w:pPr>
      <w:r>
        <w:drawing>
          <wp:inline distT="0" distB="0" distL="114300" distR="114300">
            <wp:extent cx="5269865" cy="2417445"/>
            <wp:effectExtent l="0" t="0" r="6985" b="190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5"/>
                    <a:stretch>
                      <a:fillRect/>
                    </a:stretch>
                  </pic:blipFill>
                  <pic:spPr>
                    <a:xfrm>
                      <a:off x="0" y="0"/>
                      <a:ext cx="5269865" cy="2417445"/>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第六步：在扫描件信息页面填写扫描件信息，点击“保存并下一步”按钮进入主体业绩页面。（必填）</w:t>
      </w:r>
    </w:p>
    <w:p>
      <w:pPr>
        <w:ind w:firstLine="0" w:firstLineChars="0"/>
        <w:rPr>
          <w:lang w:val="zh-CN"/>
        </w:rPr>
      </w:pPr>
      <w:r>
        <w:drawing>
          <wp:inline distT="0" distB="0" distL="114300" distR="114300">
            <wp:extent cx="5269865" cy="2433320"/>
            <wp:effectExtent l="0" t="0" r="6985" b="50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6"/>
                    <a:stretch>
                      <a:fillRect/>
                    </a:stretch>
                  </pic:blipFill>
                  <pic:spPr>
                    <a:xfrm>
                      <a:off x="0" y="0"/>
                      <a:ext cx="5269865" cy="2433320"/>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第七步：在主体业绩页面点击“新增”按钮弹出业绩信息编辑窗口，编辑业绩信息并保存即可成功新增业绩信息。业绩信息支持修改和删除。点击“下一步”按钮进入获奖信息页面。（选填）</w:t>
      </w:r>
    </w:p>
    <w:p>
      <w:pPr>
        <w:ind w:firstLine="0" w:firstLineChars="0"/>
        <w:rPr>
          <w:lang w:val="zh-CN"/>
        </w:rPr>
      </w:pPr>
      <w:r>
        <w:drawing>
          <wp:inline distT="0" distB="0" distL="114300" distR="114300">
            <wp:extent cx="5262245" cy="2419350"/>
            <wp:effectExtent l="0" t="0" r="14605"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7"/>
                    <a:stretch>
                      <a:fillRect/>
                    </a:stretch>
                  </pic:blipFill>
                  <pic:spPr>
                    <a:xfrm>
                      <a:off x="0" y="0"/>
                      <a:ext cx="5262245" cy="2419350"/>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第八步：在获奖信息页面点击“新增”按钮弹出获奖信息编辑窗口，编辑获奖信息并保存即可成功新增获奖信息。获奖信息支持修改和删除。（选填）</w:t>
      </w:r>
    </w:p>
    <w:p>
      <w:pPr>
        <w:ind w:firstLine="0" w:firstLineChars="0"/>
        <w:rPr>
          <w:lang w:val="zh-CN"/>
        </w:rPr>
      </w:pPr>
      <w:r>
        <w:drawing>
          <wp:inline distT="0" distB="0" distL="114300" distR="114300">
            <wp:extent cx="5271135" cy="2434590"/>
            <wp:effectExtent l="0" t="0" r="5715" b="381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8"/>
                    <a:stretch>
                      <a:fillRect/>
                    </a:stretch>
                  </pic:blipFill>
                  <pic:spPr>
                    <a:xfrm>
                      <a:off x="0" y="0"/>
                      <a:ext cx="5271135" cy="2434590"/>
                    </a:xfrm>
                    <a:prstGeom prst="rect">
                      <a:avLst/>
                    </a:prstGeom>
                    <a:noFill/>
                    <a:ln>
                      <a:noFill/>
                    </a:ln>
                  </pic:spPr>
                </pic:pic>
              </a:graphicData>
            </a:graphic>
          </wp:inline>
        </w:drawing>
      </w:r>
    </w:p>
    <w:p>
      <w:pPr>
        <w:pStyle w:val="35"/>
        <w:numPr>
          <w:ilvl w:val="0"/>
          <w:numId w:val="2"/>
        </w:numPr>
        <w:ind w:firstLineChars="0"/>
        <w:rPr>
          <w:rFonts w:asciiTheme="majorEastAsia" w:hAnsiTheme="majorEastAsia" w:eastAsiaTheme="majorEastAsia"/>
          <w:b/>
          <w:bCs/>
        </w:rPr>
      </w:pPr>
      <w:r>
        <w:rPr>
          <w:rFonts w:hint="eastAsia" w:asciiTheme="majorEastAsia" w:hAnsiTheme="majorEastAsia" w:eastAsiaTheme="majorEastAsia"/>
        </w:rPr>
        <w:t>第九步：点击“提交审核”进入提交审核页面</w:t>
      </w:r>
      <w:r>
        <w:rPr>
          <w:rFonts w:hint="eastAsia" w:asciiTheme="majorEastAsia" w:hAnsiTheme="majorEastAsia" w:eastAsiaTheme="majorEastAsia"/>
          <w:lang w:eastAsia="zh-CN"/>
        </w:rPr>
        <w:t>。</w:t>
      </w:r>
    </w:p>
    <w:p>
      <w:pPr>
        <w:pStyle w:val="35"/>
        <w:numPr>
          <w:ilvl w:val="0"/>
          <w:numId w:val="2"/>
        </w:numPr>
        <w:ind w:firstLineChars="0"/>
        <w:rPr>
          <w:rFonts w:hint="eastAsia" w:asciiTheme="majorEastAsia" w:hAnsiTheme="majorEastAsia" w:eastAsiaTheme="majorEastAsia"/>
          <w:lang w:val="en-US" w:eastAsia="zh-CN"/>
        </w:rPr>
      </w:pPr>
      <w:r>
        <w:rPr>
          <w:rFonts w:hint="eastAsia" w:asciiTheme="majorEastAsia" w:hAnsiTheme="majorEastAsia" w:eastAsiaTheme="majorEastAsia"/>
          <w:lang w:val="en-US" w:eastAsia="zh-CN"/>
        </w:rPr>
        <w:t>根据平台管理，自2024年4月份起，为加强招采平台供应商管理，环水集团采用了国家市场监督管理局管理的电子营业执照校验功能。符合市场经营许可的法人企业都可以申领电子营业执照，增加电子营业执照校验是为了降低经办人随意拿公司资料进行注册的风险。</w:t>
      </w:r>
    </w:p>
    <w:p>
      <w:pPr>
        <w:pStyle w:val="35"/>
        <w:numPr>
          <w:ilvl w:val="0"/>
          <w:numId w:val="4"/>
        </w:numPr>
        <w:ind w:left="420" w:leftChars="0"/>
        <w:rPr>
          <w:rFonts w:hint="eastAsia" w:asciiTheme="majorEastAsia" w:hAnsiTheme="majorEastAsia" w:eastAsiaTheme="majorEastAsia"/>
          <w:lang w:val="en-US" w:eastAsia="zh-CN"/>
        </w:rPr>
      </w:pPr>
      <w:r>
        <w:rPr>
          <w:rFonts w:hint="eastAsia" w:asciiTheme="majorEastAsia" w:hAnsiTheme="majorEastAsia" w:eastAsiaTheme="majorEastAsia"/>
          <w:lang w:val="en-US" w:eastAsia="zh-CN"/>
        </w:rPr>
        <w:t>如贵公司为法人企业，营业执照由国家市场监督管理总局监制的，可通过平台《关于加强注册供应商信息维护的通知》（https://cg.sz-water.com.cn/zimg/33127.jhtml）附件1指引，申领电子营业执照。然后进行注册、完善供应商信息、手机电子营业执照小程序扫码验证成功后提交审核，后台自动审核通过后将进入正式库。</w:t>
      </w:r>
    </w:p>
    <w:p>
      <w:pPr>
        <w:pStyle w:val="35"/>
        <w:numPr>
          <w:numId w:val="0"/>
        </w:numPr>
        <w:ind w:leftChars="200"/>
        <w:rPr>
          <w:rFonts w:hint="eastAsia" w:asciiTheme="majorEastAsia" w:hAnsiTheme="majorEastAsia" w:eastAsiaTheme="majorEastAsia"/>
          <w:sz w:val="16"/>
          <w:szCs w:val="15"/>
          <w:lang w:val="en-US" w:eastAsia="zh-CN"/>
        </w:rPr>
      </w:pPr>
      <w:r>
        <w:rPr>
          <w:rFonts w:hint="eastAsia" w:asciiTheme="majorEastAsia" w:hAnsiTheme="majorEastAsia" w:eastAsiaTheme="majorEastAsia"/>
          <w:sz w:val="16"/>
          <w:szCs w:val="15"/>
          <w:lang w:val="en-US" w:eastAsia="zh-CN"/>
        </w:rPr>
        <w:drawing>
          <wp:inline distT="0" distB="0" distL="114300" distR="114300">
            <wp:extent cx="5271770" cy="1856740"/>
            <wp:effectExtent l="0" t="0" r="5080" b="10160"/>
            <wp:docPr id="13" name="图片 13" descr="5b5dd6608d6e1f982c625e2c204ef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5dd6608d6e1f982c625e2c204effa6"/>
                    <pic:cNvPicPr>
                      <a:picLocks noChangeAspect="1"/>
                    </pic:cNvPicPr>
                  </pic:nvPicPr>
                  <pic:blipFill>
                    <a:blip r:embed="rId29"/>
                    <a:stretch>
                      <a:fillRect/>
                    </a:stretch>
                  </pic:blipFill>
                  <pic:spPr>
                    <a:xfrm>
                      <a:off x="0" y="0"/>
                      <a:ext cx="5271770" cy="1856740"/>
                    </a:xfrm>
                    <a:prstGeom prst="rect">
                      <a:avLst/>
                    </a:prstGeom>
                  </pic:spPr>
                </pic:pic>
              </a:graphicData>
            </a:graphic>
          </wp:inline>
        </w:drawing>
      </w:r>
    </w:p>
    <w:p>
      <w:pPr>
        <w:pStyle w:val="35"/>
        <w:numPr>
          <w:numId w:val="0"/>
        </w:numPr>
        <w:ind w:leftChars="200"/>
        <w:jc w:val="center"/>
        <w:rPr>
          <w:rFonts w:hint="default" w:asciiTheme="majorEastAsia" w:hAnsiTheme="majorEastAsia" w:eastAsiaTheme="majorEastAsia"/>
          <w:sz w:val="16"/>
          <w:szCs w:val="15"/>
          <w:lang w:val="en-US" w:eastAsia="zh-CN"/>
        </w:rPr>
      </w:pPr>
      <w:r>
        <w:rPr>
          <w:rFonts w:hint="eastAsia" w:asciiTheme="majorEastAsia" w:hAnsiTheme="majorEastAsia" w:eastAsiaTheme="majorEastAsia"/>
          <w:sz w:val="16"/>
          <w:szCs w:val="15"/>
          <w:lang w:val="en-US" w:eastAsia="zh-CN"/>
        </w:rPr>
        <w:t>上图为电子营业执照校验界面</w:t>
      </w:r>
    </w:p>
    <w:p>
      <w:pPr>
        <w:pStyle w:val="35"/>
        <w:numPr>
          <w:numId w:val="0"/>
        </w:numPr>
        <w:ind w:leftChars="200"/>
        <w:jc w:val="center"/>
        <w:rPr>
          <w:rFonts w:hint="default" w:asciiTheme="majorEastAsia" w:hAnsiTheme="majorEastAsia" w:eastAsiaTheme="majorEastAsia"/>
          <w:lang w:val="en-US" w:eastAsia="zh-CN"/>
        </w:rPr>
      </w:pPr>
      <w:r>
        <w:rPr>
          <w:rFonts w:hint="eastAsia" w:asciiTheme="majorEastAsia" w:hAnsiTheme="majorEastAsia" w:eastAsiaTheme="majorEastAsia"/>
          <w:lang w:val="en-US" w:eastAsia="zh-CN"/>
        </w:rPr>
        <w:drawing>
          <wp:inline distT="0" distB="0" distL="114300" distR="114300">
            <wp:extent cx="2006600" cy="3379470"/>
            <wp:effectExtent l="0" t="0" r="12700" b="11430"/>
            <wp:docPr id="6" name="图片 6" descr="微信图片_2025090217153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02171531_8"/>
                    <pic:cNvPicPr>
                      <a:picLocks noChangeAspect="1"/>
                    </pic:cNvPicPr>
                  </pic:nvPicPr>
                  <pic:blipFill>
                    <a:blip r:embed="rId30"/>
                    <a:srcRect t="4096" b="19416"/>
                    <a:stretch>
                      <a:fillRect/>
                    </a:stretch>
                  </pic:blipFill>
                  <pic:spPr>
                    <a:xfrm>
                      <a:off x="0" y="0"/>
                      <a:ext cx="2006600" cy="3379470"/>
                    </a:xfrm>
                    <a:prstGeom prst="rect">
                      <a:avLst/>
                    </a:prstGeom>
                  </pic:spPr>
                </pic:pic>
              </a:graphicData>
            </a:graphic>
          </wp:inline>
        </w:drawing>
      </w:r>
      <w:r>
        <w:rPr>
          <w:rFonts w:hint="eastAsia" w:asciiTheme="majorEastAsia" w:hAnsiTheme="majorEastAsia" w:eastAsiaTheme="majorEastAsia"/>
          <w:sz w:val="16"/>
          <w:szCs w:val="15"/>
          <w:lang w:val="en-US" w:eastAsia="zh-CN"/>
        </w:rPr>
        <w:t>左图为电子营业执照小程序扫码后手机显示界面</w:t>
      </w:r>
    </w:p>
    <w:p>
      <w:pPr>
        <w:pStyle w:val="35"/>
        <w:numPr>
          <w:ilvl w:val="0"/>
          <w:numId w:val="0"/>
        </w:numPr>
        <w:ind w:left="420" w:leftChars="0"/>
        <w:rPr>
          <w:rFonts w:hint="eastAsia" w:asciiTheme="majorEastAsia" w:hAnsiTheme="majorEastAsia" w:eastAsiaTheme="majorEastAsia"/>
          <w:lang w:val="en-US" w:eastAsia="zh-CN"/>
        </w:rPr>
      </w:pPr>
      <w:r>
        <w:rPr>
          <w:rFonts w:hint="eastAsia" w:asciiTheme="majorEastAsia" w:hAnsiTheme="majorEastAsia" w:eastAsiaTheme="majorEastAsia"/>
          <w:lang w:val="en-US" w:eastAsia="zh-CN"/>
        </w:rPr>
        <w:fldChar w:fldCharType="begin"/>
      </w:r>
      <w:r>
        <w:rPr>
          <w:rFonts w:hint="eastAsia" w:asciiTheme="majorEastAsia" w:hAnsiTheme="majorEastAsia" w:eastAsiaTheme="majorEastAsia"/>
          <w:lang w:val="en-US" w:eastAsia="zh-CN"/>
        </w:rPr>
        <w:instrText xml:space="preserve"> HYPERLINK "mailto:2.如贵公司经营主体的法人代表人或相关负责人是港澳台或外籍人员（无法进行线上申领电子营业执照），或者是非法人企业(执业许可证非国家市场监督管理总局监制)的，请注册后，提供贵单位执业许可证明及公司开户信息（公司开户许可证或基本存款账户信息材料）材料，材料发送到邮箱cglx@waterchina.com，后台核实后帮您跳过电子营业执照校验。" </w:instrText>
      </w:r>
      <w:r>
        <w:rPr>
          <w:rFonts w:hint="eastAsia" w:asciiTheme="majorEastAsia" w:hAnsiTheme="majorEastAsia" w:eastAsiaTheme="majorEastAsia"/>
          <w:lang w:val="en-US" w:eastAsia="zh-CN"/>
        </w:rPr>
        <w:fldChar w:fldCharType="separate"/>
      </w:r>
      <w:r>
        <w:rPr>
          <w:rFonts w:hint="eastAsia" w:asciiTheme="majorEastAsia" w:hAnsiTheme="majorEastAsia" w:eastAsiaTheme="majorEastAsia"/>
          <w:lang w:val="en-US" w:eastAsia="zh-CN"/>
        </w:rPr>
        <w:t>2.如贵公司经营主体的法人代表人或相关负责人是港澳台或外籍人员（无法进行线上申领电子营业执照），或者是非法人企业(执业许可证非国家市场监督管理总局监制)的，请注册后，提供贵单位执业许可证明及公司开户信息（公司开户许可证或基本存款账户信息材料）材料，材料发送到邮箱cglx@waterchina.com，后台核实后帮您跳过电子营业执照校验后，供应商自行完善第一步至第八步内容后，提交审核，</w:t>
      </w:r>
      <w:r>
        <w:rPr>
          <w:rFonts w:hint="eastAsia" w:asciiTheme="majorEastAsia" w:hAnsiTheme="majorEastAsia" w:eastAsiaTheme="majorEastAsia"/>
          <w:lang w:val="en-US" w:eastAsia="zh-CN"/>
        </w:rPr>
        <w:fldChar w:fldCharType="end"/>
      </w:r>
      <w:r>
        <w:rPr>
          <w:rFonts w:hint="eastAsia" w:asciiTheme="majorEastAsia" w:hAnsiTheme="majorEastAsia" w:eastAsiaTheme="majorEastAsia"/>
          <w:lang w:val="en-US" w:eastAsia="zh-CN"/>
        </w:rPr>
        <w:t>后台自动审核通过后将进入正式库。</w:t>
      </w:r>
    </w:p>
    <w:p>
      <w:pPr>
        <w:pStyle w:val="35"/>
        <w:numPr>
          <w:ilvl w:val="0"/>
          <w:numId w:val="2"/>
        </w:numPr>
        <w:ind w:firstLineChars="0"/>
        <w:rPr>
          <w:rFonts w:hint="eastAsia" w:asciiTheme="majorEastAsia" w:hAnsiTheme="majorEastAsia" w:eastAsiaTheme="majorEastAsia"/>
          <w:lang w:val="en-US" w:eastAsia="zh-CN"/>
        </w:rPr>
      </w:pPr>
      <w:r>
        <w:rPr>
          <w:rFonts w:hint="eastAsia" w:asciiTheme="majorEastAsia" w:hAnsiTheme="majorEastAsia" w:eastAsiaTheme="majorEastAsia"/>
          <w:lang w:val="en-US" w:eastAsia="zh-CN"/>
        </w:rPr>
        <w:t>填写送审描述并点击“提交”按钮，点击弹窗“确定要提交审核吗？”的“确定”按钮。</w:t>
      </w:r>
      <w:r>
        <w:rPr>
          <w:rFonts w:hint="eastAsia" w:asciiTheme="majorEastAsia" w:hAnsiTheme="majorEastAsia" w:eastAsiaTheme="majorEastAsia"/>
          <w:b/>
          <w:bCs/>
          <w:lang w:val="en-US" w:eastAsia="zh-CN"/>
        </w:rPr>
        <w:t>提交审核会查询验证启信宝企业信息以确保供应商注册信息真实；</w:t>
      </w:r>
    </w:p>
    <w:p>
      <w:pPr>
        <w:ind w:firstLine="0" w:firstLineChars="0"/>
        <w:rPr>
          <w:lang w:val="zh-CN"/>
        </w:rPr>
      </w:pPr>
      <w:r>
        <w:drawing>
          <wp:inline distT="0" distB="0" distL="114300" distR="114300">
            <wp:extent cx="5266690" cy="244665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66690" cy="2446655"/>
                    </a:xfrm>
                    <a:prstGeom prst="rect">
                      <a:avLst/>
                    </a:prstGeom>
                    <a:noFill/>
                    <a:ln>
                      <a:noFill/>
                    </a:ln>
                  </pic:spPr>
                </pic:pic>
              </a:graphicData>
            </a:graphic>
          </wp:inline>
        </w:drawing>
      </w:r>
    </w:p>
    <w:p>
      <w:pPr>
        <w:ind w:firstLine="0" w:firstLineChars="0"/>
        <w:rPr>
          <w:b/>
          <w:bCs/>
          <w:lang w:val="zh-CN"/>
        </w:rPr>
      </w:pPr>
      <w:r>
        <w:rPr>
          <w:rFonts w:hint="eastAsia"/>
          <w:b/>
          <w:bCs/>
          <w:lang w:val="zh-CN"/>
        </w:rPr>
        <w:t>若输入信息有误或者信息不真实则无法通过审核；</w:t>
      </w:r>
    </w:p>
    <w:p>
      <w:pPr>
        <w:ind w:firstLine="0" w:firstLineChars="0"/>
        <w:rPr>
          <w:lang w:val="zh-CN"/>
        </w:rPr>
      </w:pPr>
      <w:r>
        <w:drawing>
          <wp:inline distT="0" distB="0" distL="114300" distR="114300">
            <wp:extent cx="5270500" cy="2425065"/>
            <wp:effectExtent l="0" t="0" r="63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0500" cy="2425065"/>
                    </a:xfrm>
                    <a:prstGeom prst="rect">
                      <a:avLst/>
                    </a:prstGeom>
                    <a:noFill/>
                    <a:ln>
                      <a:noFill/>
                    </a:ln>
                  </pic:spPr>
                </pic:pic>
              </a:graphicData>
            </a:graphic>
          </wp:inline>
        </w:drawing>
      </w:r>
    </w:p>
    <w:p>
      <w:pPr>
        <w:ind w:left="420" w:hanging="420" w:hangingChars="200"/>
        <w:rPr>
          <w:lang w:val="zh-CN"/>
        </w:rPr>
      </w:pPr>
    </w:p>
    <w:p>
      <w:pPr>
        <w:pStyle w:val="4"/>
        <w:spacing w:after="156"/>
      </w:pPr>
      <w:bookmarkStart w:id="6" w:name="_Toc95408170"/>
      <w:r>
        <w:rPr>
          <w:rFonts w:hint="eastAsia"/>
          <w:lang w:eastAsia="zh-CN"/>
        </w:rPr>
        <w:t>信息变更</w:t>
      </w:r>
      <w:bookmarkEnd w:id="6"/>
    </w:p>
    <w:p>
      <w:pPr>
        <w:ind w:firstLine="422"/>
        <w:rPr>
          <w:lang w:val="zh-CN"/>
        </w:rPr>
      </w:pPr>
      <w:r>
        <w:rPr>
          <w:rFonts w:hint="eastAsia" w:asciiTheme="majorEastAsia" w:hAnsiTheme="majorEastAsia" w:eastAsiaTheme="majorEastAsia"/>
          <w:b/>
        </w:rPr>
        <w:t>前提条件：</w:t>
      </w:r>
      <w:r>
        <w:rPr>
          <w:rFonts w:hint="eastAsia"/>
          <w:lang w:val="zh-CN"/>
        </w:rPr>
        <w:t>供应商已完成信息完善并且审核通过，已经进入基本信息界面。</w:t>
      </w:r>
    </w:p>
    <w:p>
      <w:pPr>
        <w:ind w:firstLine="422"/>
        <w:rPr>
          <w:rFonts w:asciiTheme="majorEastAsia" w:hAnsiTheme="majorEastAsia" w:eastAsiaTheme="majorEastAsia"/>
          <w:b/>
        </w:rPr>
      </w:pPr>
      <w:r>
        <w:rPr>
          <w:rFonts w:hint="eastAsia" w:asciiTheme="majorEastAsia" w:hAnsiTheme="majorEastAsia" w:eastAsiaTheme="majorEastAsia"/>
          <w:b/>
        </w:rPr>
        <w:t>操作说明：</w:t>
      </w:r>
      <w:r>
        <w:rPr>
          <w:rFonts w:hint="eastAsia"/>
        </w:rPr>
        <w:t>针对基本信息、资质信息、联系人信息、执业人员、银行账户、扫描件信息、主体业绩、获奖信息页面，可以作对应信息的增加、修改和删除。变更操作后同样需要</w:t>
      </w:r>
      <w:r>
        <w:rPr>
          <w:rFonts w:hint="eastAsia"/>
          <w:lang w:val="en-US" w:eastAsia="zh-CN"/>
        </w:rPr>
        <w:t>电子营业执照扫码校验后，</w:t>
      </w:r>
      <w:r>
        <w:rPr>
          <w:rFonts w:hint="eastAsia"/>
        </w:rPr>
        <w:t>提交审核，审核通过后变更信息方可生效。</w:t>
      </w:r>
    </w:p>
    <w:p>
      <w:pPr>
        <w:ind w:firstLine="0" w:firstLineChars="0"/>
        <w:rPr>
          <w:lang w:val="zh-CN"/>
        </w:rPr>
      </w:pPr>
      <w:r>
        <w:drawing>
          <wp:inline distT="0" distB="0" distL="114300" distR="114300">
            <wp:extent cx="5266690" cy="2445385"/>
            <wp:effectExtent l="0" t="0" r="10160" b="1206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3"/>
                    <a:stretch>
                      <a:fillRect/>
                    </a:stretch>
                  </pic:blipFill>
                  <pic:spPr>
                    <a:xfrm>
                      <a:off x="0" y="0"/>
                      <a:ext cx="5266690" cy="2445385"/>
                    </a:xfrm>
                    <a:prstGeom prst="rect">
                      <a:avLst/>
                    </a:prstGeom>
                    <a:noFill/>
                    <a:ln>
                      <a:noFill/>
                    </a:ln>
                  </pic:spPr>
                </pic:pic>
              </a:graphicData>
            </a:graphic>
          </wp:inline>
        </w:drawing>
      </w:r>
    </w:p>
    <w:p>
      <w:pPr>
        <w:ind w:firstLine="0" w:firstLineChars="0"/>
        <w:rPr>
          <w:lang w:val="zh-CN"/>
        </w:rPr>
      </w:pPr>
    </w:p>
    <w:p>
      <w:pPr>
        <w:pStyle w:val="3"/>
      </w:pPr>
      <w:bookmarkStart w:id="7" w:name="_Toc95408171"/>
      <w:r>
        <w:rPr>
          <w:rFonts w:hint="eastAsia"/>
        </w:rPr>
        <w:t>审核通过</w:t>
      </w:r>
      <w:bookmarkEnd w:id="7"/>
    </w:p>
    <w:p>
      <w:pPr>
        <w:ind w:firstLine="422"/>
      </w:pPr>
      <w:r>
        <w:rPr>
          <w:rFonts w:hint="eastAsia" w:asciiTheme="majorEastAsia" w:hAnsiTheme="majorEastAsia" w:eastAsiaTheme="majorEastAsia"/>
          <w:b/>
        </w:rPr>
        <w:t>操作说明：</w:t>
      </w:r>
      <w:r>
        <w:rPr>
          <w:rFonts w:hint="eastAsia"/>
        </w:rPr>
        <w:t>供应商信息审核通过后，系统分配相关的功能权限，供应商登录后可执行投标相关业务。</w:t>
      </w:r>
    </w:p>
    <w:p>
      <w:pPr>
        <w:ind w:firstLine="0" w:firstLineChars="0"/>
      </w:pPr>
      <w:r>
        <w:drawing>
          <wp:inline distT="0" distB="0" distL="114300" distR="114300">
            <wp:extent cx="5266690" cy="2445385"/>
            <wp:effectExtent l="0" t="0" r="10160" b="1206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3"/>
                    <a:stretch>
                      <a:fillRect/>
                    </a:stretch>
                  </pic:blipFill>
                  <pic:spPr>
                    <a:xfrm>
                      <a:off x="0" y="0"/>
                      <a:ext cx="5266690" cy="2445385"/>
                    </a:xfrm>
                    <a:prstGeom prst="rect">
                      <a:avLst/>
                    </a:prstGeom>
                    <a:noFill/>
                    <a:ln>
                      <a:noFill/>
                    </a:ln>
                  </pic:spPr>
                </pic:pic>
              </a:graphicData>
            </a:graphic>
          </wp:inline>
        </w:drawing>
      </w:r>
    </w:p>
    <w:p>
      <w:pPr>
        <w:ind w:firstLine="0" w:firstLineChars="0"/>
        <w:rPr>
          <w:rFonts w:asciiTheme="majorEastAsia" w:hAnsiTheme="majorEastAsia" w:eastAsiaTheme="majorEastAsia"/>
          <w:b/>
        </w:rPr>
      </w:pPr>
      <w:r>
        <w:drawing>
          <wp:inline distT="0" distB="0" distL="114300" distR="114300">
            <wp:extent cx="5269865" cy="2441575"/>
            <wp:effectExtent l="0" t="0" r="6985" b="158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4"/>
                    <a:stretch>
                      <a:fillRect/>
                    </a:stretch>
                  </pic:blipFill>
                  <pic:spPr>
                    <a:xfrm>
                      <a:off x="0" y="0"/>
                      <a:ext cx="5269865" cy="2441575"/>
                    </a:xfrm>
                    <a:prstGeom prst="rect">
                      <a:avLst/>
                    </a:prstGeom>
                    <a:noFill/>
                    <a:ln>
                      <a:noFill/>
                    </a:ln>
                  </pic:spPr>
                </pic:pic>
              </a:graphicData>
            </a:graphic>
          </wp:inline>
        </w:drawing>
      </w:r>
    </w:p>
    <w:p/>
    <w:p>
      <w:pPr>
        <w:ind w:firstLine="0" w:firstLineChars="0"/>
        <w:rPr>
          <w:lang w:val="zh-CN"/>
        </w:rPr>
      </w:pPr>
    </w:p>
    <w:p>
      <w:pPr>
        <w:ind w:firstLine="0" w:firstLineChars="0"/>
        <w:rPr>
          <w:rFonts w:asciiTheme="majorEastAsia" w:hAnsiTheme="majorEastAsia" w:eastAsiaTheme="majorEastAsia"/>
          <w:b/>
        </w:rPr>
      </w:pPr>
    </w:p>
    <w:p>
      <w:pPr>
        <w:ind w:firstLine="0" w:firstLineChars="0"/>
      </w:pPr>
    </w:p>
    <w:sectPr>
      <w:head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0525225"/>
    </w:sdtPr>
    <w:sdtContent>
      <w:p>
        <w:pPr>
          <w:pStyle w:val="19"/>
          <w:ind w:firstLine="360"/>
          <w:jc w:val="right"/>
        </w:pPr>
        <w:r>
          <w:fldChar w:fldCharType="begin"/>
        </w:r>
        <w:r>
          <w:instrText xml:space="preserve">PAGE   \* MERGEFORMAT</w:instrText>
        </w:r>
        <w:r>
          <w:fldChar w:fldCharType="separate"/>
        </w:r>
        <w:r>
          <w:rPr>
            <w:lang w:val="zh-CN"/>
          </w:rPr>
          <w:t>1</w:t>
        </w:r>
        <w:r>
          <w:fldChar w:fldCharType="end"/>
        </w:r>
      </w:p>
    </w:sdtContent>
  </w:sdt>
  <w:p>
    <w:pPr>
      <w:pStyle w:val="19"/>
      <w:ind w:firstLine="0" w:firstLineChars="0"/>
      <w:jc w:val="left"/>
    </w:pPr>
    <w:r>
      <w:rPr>
        <w:rFonts w:hint="eastAsia"/>
      </w:rPr>
      <w:drawing>
        <wp:inline distT="0" distB="0" distL="114300" distR="114300">
          <wp:extent cx="1693545" cy="323850"/>
          <wp:effectExtent l="0" t="0" r="1905" b="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
                  <pic:cNvPicPr>
                    <a:picLocks noChangeAspect="1"/>
                  </pic:cNvPicPr>
                </pic:nvPicPr>
                <pic:blipFill>
                  <a:blip r:embed="rId1"/>
                  <a:stretch>
                    <a:fillRect/>
                  </a:stretch>
                </pic:blipFill>
                <pic:spPr>
                  <a:xfrm>
                    <a:off x="0" y="0"/>
                    <a:ext cx="1693545" cy="32385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3677649"/>
    </w:sdtPr>
    <w:sdtContent>
      <w:p>
        <w:pPr>
          <w:pStyle w:val="19"/>
          <w:tabs>
            <w:tab w:val="left" w:pos="1691"/>
          </w:tabs>
          <w:ind w:firstLine="0" w:firstLineChars="0"/>
          <w:jc w:val="both"/>
        </w:pPr>
        <w:r>
          <w:drawing>
            <wp:inline distT="0" distB="0" distL="114300" distR="114300">
              <wp:extent cx="1843405" cy="352425"/>
              <wp:effectExtent l="0" t="0" r="4445" b="952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pic:cNvPicPr>
                        <a:picLocks noChangeAspect="1"/>
                      </pic:cNvPicPr>
                    </pic:nvPicPr>
                    <pic:blipFill>
                      <a:blip r:embed="rId1"/>
                      <a:stretch>
                        <a:fillRect/>
                      </a:stretch>
                    </pic:blipFill>
                    <pic:spPr>
                      <a:xfrm>
                        <a:off x="0" y="0"/>
                        <a:ext cx="1843405" cy="352425"/>
                      </a:xfrm>
                      <a:prstGeom prst="rect">
                        <a:avLst/>
                      </a:prstGeom>
                    </pic:spPr>
                  </pic:pic>
                </a:graphicData>
              </a:graphic>
            </wp:inline>
          </w:drawing>
        </w:r>
      </w:p>
    </w:sdtContent>
  </w:sdt>
  <w:p>
    <w:pPr>
      <w:pStyle w:val="19"/>
      <w:tabs>
        <w:tab w:val="left" w:pos="1691"/>
      </w:tabs>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2DD011"/>
    <w:multiLevelType w:val="singleLevel"/>
    <w:tmpl w:val="072DD011"/>
    <w:lvl w:ilvl="0" w:tentative="0">
      <w:start w:val="1"/>
      <w:numFmt w:val="decimal"/>
      <w:lvlText w:val="%1."/>
      <w:lvlJc w:val="left"/>
      <w:pPr>
        <w:tabs>
          <w:tab w:val="left" w:pos="312"/>
        </w:tabs>
      </w:pPr>
    </w:lvl>
  </w:abstractNum>
  <w:abstractNum w:abstractNumId="1">
    <w:nsid w:val="467414E3"/>
    <w:multiLevelType w:val="multilevel"/>
    <w:tmpl w:val="467414E3"/>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ind w:left="0" w:firstLine="0"/>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2">
    <w:nsid w:val="723C347F"/>
    <w:multiLevelType w:val="multilevel"/>
    <w:tmpl w:val="723C347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75B57F03"/>
    <w:multiLevelType w:val="multilevel"/>
    <w:tmpl w:val="75B57F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4Y2NmZjgzMmQzZWY2YjU5MWQ4ZTQ4MWY1NWRiNjkifQ=="/>
  </w:docVars>
  <w:rsids>
    <w:rsidRoot w:val="00E82C47"/>
    <w:rsid w:val="0000088D"/>
    <w:rsid w:val="00003392"/>
    <w:rsid w:val="00003E25"/>
    <w:rsid w:val="000049A0"/>
    <w:rsid w:val="00004D5A"/>
    <w:rsid w:val="0000690C"/>
    <w:rsid w:val="000073FC"/>
    <w:rsid w:val="00007DBA"/>
    <w:rsid w:val="000103D2"/>
    <w:rsid w:val="00010AA5"/>
    <w:rsid w:val="00010C5E"/>
    <w:rsid w:val="0001274A"/>
    <w:rsid w:val="0001284B"/>
    <w:rsid w:val="000130FD"/>
    <w:rsid w:val="00015E69"/>
    <w:rsid w:val="00016167"/>
    <w:rsid w:val="00016255"/>
    <w:rsid w:val="0001654A"/>
    <w:rsid w:val="000170B4"/>
    <w:rsid w:val="00020414"/>
    <w:rsid w:val="000209B6"/>
    <w:rsid w:val="0002139B"/>
    <w:rsid w:val="00021561"/>
    <w:rsid w:val="00024A57"/>
    <w:rsid w:val="000256B8"/>
    <w:rsid w:val="00025C7E"/>
    <w:rsid w:val="00025D0C"/>
    <w:rsid w:val="00026259"/>
    <w:rsid w:val="00026288"/>
    <w:rsid w:val="00026D33"/>
    <w:rsid w:val="000273D4"/>
    <w:rsid w:val="00027ACD"/>
    <w:rsid w:val="00030B19"/>
    <w:rsid w:val="00031424"/>
    <w:rsid w:val="00031444"/>
    <w:rsid w:val="00031AE4"/>
    <w:rsid w:val="0003440B"/>
    <w:rsid w:val="0003452C"/>
    <w:rsid w:val="00034BE3"/>
    <w:rsid w:val="0003563B"/>
    <w:rsid w:val="0003597C"/>
    <w:rsid w:val="000371DA"/>
    <w:rsid w:val="00040D75"/>
    <w:rsid w:val="00042021"/>
    <w:rsid w:val="000422D0"/>
    <w:rsid w:val="00042965"/>
    <w:rsid w:val="000438CD"/>
    <w:rsid w:val="00044178"/>
    <w:rsid w:val="000443E2"/>
    <w:rsid w:val="000445CE"/>
    <w:rsid w:val="00045B76"/>
    <w:rsid w:val="00045C05"/>
    <w:rsid w:val="00045D42"/>
    <w:rsid w:val="00046733"/>
    <w:rsid w:val="00046BEC"/>
    <w:rsid w:val="000503ED"/>
    <w:rsid w:val="00051050"/>
    <w:rsid w:val="0005112C"/>
    <w:rsid w:val="00051CDF"/>
    <w:rsid w:val="0005277D"/>
    <w:rsid w:val="00053451"/>
    <w:rsid w:val="000536CE"/>
    <w:rsid w:val="00054F4A"/>
    <w:rsid w:val="000560BE"/>
    <w:rsid w:val="00056FCE"/>
    <w:rsid w:val="0006014F"/>
    <w:rsid w:val="000617CE"/>
    <w:rsid w:val="00061CC5"/>
    <w:rsid w:val="00061E31"/>
    <w:rsid w:val="0006318E"/>
    <w:rsid w:val="000641B3"/>
    <w:rsid w:val="00064A52"/>
    <w:rsid w:val="0006524C"/>
    <w:rsid w:val="00065707"/>
    <w:rsid w:val="00065873"/>
    <w:rsid w:val="00067E60"/>
    <w:rsid w:val="00070077"/>
    <w:rsid w:val="00070AD1"/>
    <w:rsid w:val="00071469"/>
    <w:rsid w:val="00071B46"/>
    <w:rsid w:val="00071BD0"/>
    <w:rsid w:val="000728B1"/>
    <w:rsid w:val="00072EAC"/>
    <w:rsid w:val="00072ED5"/>
    <w:rsid w:val="00073A28"/>
    <w:rsid w:val="000745F7"/>
    <w:rsid w:val="00076A1F"/>
    <w:rsid w:val="00076A9D"/>
    <w:rsid w:val="00076F6C"/>
    <w:rsid w:val="00081D80"/>
    <w:rsid w:val="00082261"/>
    <w:rsid w:val="000841AA"/>
    <w:rsid w:val="00084511"/>
    <w:rsid w:val="000851A1"/>
    <w:rsid w:val="00085439"/>
    <w:rsid w:val="00085447"/>
    <w:rsid w:val="000858E9"/>
    <w:rsid w:val="00087B07"/>
    <w:rsid w:val="00090CFB"/>
    <w:rsid w:val="00091C01"/>
    <w:rsid w:val="000933B7"/>
    <w:rsid w:val="00093B79"/>
    <w:rsid w:val="00094173"/>
    <w:rsid w:val="00096CD4"/>
    <w:rsid w:val="00096FB0"/>
    <w:rsid w:val="000973BA"/>
    <w:rsid w:val="000977AA"/>
    <w:rsid w:val="000A13BD"/>
    <w:rsid w:val="000A1A13"/>
    <w:rsid w:val="000A247C"/>
    <w:rsid w:val="000A4B27"/>
    <w:rsid w:val="000A5BF9"/>
    <w:rsid w:val="000A6957"/>
    <w:rsid w:val="000A7067"/>
    <w:rsid w:val="000A7D7C"/>
    <w:rsid w:val="000A7E46"/>
    <w:rsid w:val="000B15F3"/>
    <w:rsid w:val="000B15F6"/>
    <w:rsid w:val="000B207D"/>
    <w:rsid w:val="000B37BF"/>
    <w:rsid w:val="000B4A83"/>
    <w:rsid w:val="000B4D9C"/>
    <w:rsid w:val="000B4EDE"/>
    <w:rsid w:val="000B5F00"/>
    <w:rsid w:val="000B605B"/>
    <w:rsid w:val="000B640A"/>
    <w:rsid w:val="000C0799"/>
    <w:rsid w:val="000C1253"/>
    <w:rsid w:val="000C268D"/>
    <w:rsid w:val="000C294C"/>
    <w:rsid w:val="000C2D43"/>
    <w:rsid w:val="000C36B2"/>
    <w:rsid w:val="000C3CA5"/>
    <w:rsid w:val="000C4023"/>
    <w:rsid w:val="000C4210"/>
    <w:rsid w:val="000C4640"/>
    <w:rsid w:val="000C58AE"/>
    <w:rsid w:val="000C59DB"/>
    <w:rsid w:val="000C5C2D"/>
    <w:rsid w:val="000C5EB2"/>
    <w:rsid w:val="000C7861"/>
    <w:rsid w:val="000D1CBC"/>
    <w:rsid w:val="000D1FB2"/>
    <w:rsid w:val="000D2B7E"/>
    <w:rsid w:val="000D2E9E"/>
    <w:rsid w:val="000D3303"/>
    <w:rsid w:val="000D40F2"/>
    <w:rsid w:val="000D47E3"/>
    <w:rsid w:val="000D4E26"/>
    <w:rsid w:val="000D51E3"/>
    <w:rsid w:val="000D52F0"/>
    <w:rsid w:val="000D6488"/>
    <w:rsid w:val="000D6A08"/>
    <w:rsid w:val="000E1157"/>
    <w:rsid w:val="000E13A4"/>
    <w:rsid w:val="000E1607"/>
    <w:rsid w:val="000E2865"/>
    <w:rsid w:val="000E2B10"/>
    <w:rsid w:val="000E2B6C"/>
    <w:rsid w:val="000E3362"/>
    <w:rsid w:val="000E4F1D"/>
    <w:rsid w:val="000E52B2"/>
    <w:rsid w:val="000E66B9"/>
    <w:rsid w:val="000E7062"/>
    <w:rsid w:val="000E7A58"/>
    <w:rsid w:val="000E7F20"/>
    <w:rsid w:val="000F0285"/>
    <w:rsid w:val="000F2B49"/>
    <w:rsid w:val="000F2C67"/>
    <w:rsid w:val="000F4A58"/>
    <w:rsid w:val="000F4BA1"/>
    <w:rsid w:val="000F5BCB"/>
    <w:rsid w:val="000F65BF"/>
    <w:rsid w:val="000F75B5"/>
    <w:rsid w:val="000F78A6"/>
    <w:rsid w:val="000F7B22"/>
    <w:rsid w:val="0010013F"/>
    <w:rsid w:val="00100CD3"/>
    <w:rsid w:val="00101B98"/>
    <w:rsid w:val="00103E81"/>
    <w:rsid w:val="00106CB8"/>
    <w:rsid w:val="00107004"/>
    <w:rsid w:val="00107BBB"/>
    <w:rsid w:val="00107D47"/>
    <w:rsid w:val="00110031"/>
    <w:rsid w:val="00110FA7"/>
    <w:rsid w:val="00113A40"/>
    <w:rsid w:val="00114013"/>
    <w:rsid w:val="00114199"/>
    <w:rsid w:val="00114F29"/>
    <w:rsid w:val="001164B9"/>
    <w:rsid w:val="001168DA"/>
    <w:rsid w:val="0011736B"/>
    <w:rsid w:val="001178C5"/>
    <w:rsid w:val="00121464"/>
    <w:rsid w:val="0012231E"/>
    <w:rsid w:val="00123FCB"/>
    <w:rsid w:val="00124304"/>
    <w:rsid w:val="00124BEC"/>
    <w:rsid w:val="0012548E"/>
    <w:rsid w:val="00125BCC"/>
    <w:rsid w:val="001264F9"/>
    <w:rsid w:val="00131CAD"/>
    <w:rsid w:val="0013350A"/>
    <w:rsid w:val="00133B52"/>
    <w:rsid w:val="00134DE6"/>
    <w:rsid w:val="001357E9"/>
    <w:rsid w:val="0013581A"/>
    <w:rsid w:val="0014260E"/>
    <w:rsid w:val="00143586"/>
    <w:rsid w:val="00144581"/>
    <w:rsid w:val="00145540"/>
    <w:rsid w:val="00145747"/>
    <w:rsid w:val="0014575C"/>
    <w:rsid w:val="001459FA"/>
    <w:rsid w:val="00146737"/>
    <w:rsid w:val="001474DD"/>
    <w:rsid w:val="00147EA3"/>
    <w:rsid w:val="00151D8E"/>
    <w:rsid w:val="001537E8"/>
    <w:rsid w:val="00154375"/>
    <w:rsid w:val="00155E6F"/>
    <w:rsid w:val="00156EDF"/>
    <w:rsid w:val="00157137"/>
    <w:rsid w:val="0015744F"/>
    <w:rsid w:val="001577E3"/>
    <w:rsid w:val="00160134"/>
    <w:rsid w:val="00160E4D"/>
    <w:rsid w:val="00161340"/>
    <w:rsid w:val="00161E79"/>
    <w:rsid w:val="00162186"/>
    <w:rsid w:val="00163260"/>
    <w:rsid w:val="00163630"/>
    <w:rsid w:val="00163BF0"/>
    <w:rsid w:val="00163CC5"/>
    <w:rsid w:val="00164505"/>
    <w:rsid w:val="00164B61"/>
    <w:rsid w:val="00165A29"/>
    <w:rsid w:val="00167592"/>
    <w:rsid w:val="001700FC"/>
    <w:rsid w:val="00170200"/>
    <w:rsid w:val="00170D0B"/>
    <w:rsid w:val="00171AB0"/>
    <w:rsid w:val="00171F67"/>
    <w:rsid w:val="0017203E"/>
    <w:rsid w:val="0017203F"/>
    <w:rsid w:val="001739D6"/>
    <w:rsid w:val="00173A54"/>
    <w:rsid w:val="00174112"/>
    <w:rsid w:val="0017428C"/>
    <w:rsid w:val="00175630"/>
    <w:rsid w:val="00176739"/>
    <w:rsid w:val="00176B49"/>
    <w:rsid w:val="0018080E"/>
    <w:rsid w:val="00181DC1"/>
    <w:rsid w:val="001821C8"/>
    <w:rsid w:val="0018229F"/>
    <w:rsid w:val="0018236C"/>
    <w:rsid w:val="00182513"/>
    <w:rsid w:val="00182887"/>
    <w:rsid w:val="001831AA"/>
    <w:rsid w:val="00183944"/>
    <w:rsid w:val="00183C40"/>
    <w:rsid w:val="00184BCF"/>
    <w:rsid w:val="00185A08"/>
    <w:rsid w:val="00185DCC"/>
    <w:rsid w:val="0018616B"/>
    <w:rsid w:val="00190D79"/>
    <w:rsid w:val="00191E5E"/>
    <w:rsid w:val="001921DD"/>
    <w:rsid w:val="001923BB"/>
    <w:rsid w:val="001924D0"/>
    <w:rsid w:val="001925D6"/>
    <w:rsid w:val="00194377"/>
    <w:rsid w:val="0019458E"/>
    <w:rsid w:val="00194A51"/>
    <w:rsid w:val="00194B91"/>
    <w:rsid w:val="001962E3"/>
    <w:rsid w:val="00197D32"/>
    <w:rsid w:val="001A0C12"/>
    <w:rsid w:val="001A1D79"/>
    <w:rsid w:val="001A1EF8"/>
    <w:rsid w:val="001A3460"/>
    <w:rsid w:val="001A376A"/>
    <w:rsid w:val="001A5A69"/>
    <w:rsid w:val="001A6853"/>
    <w:rsid w:val="001B12DF"/>
    <w:rsid w:val="001B2D24"/>
    <w:rsid w:val="001B43F0"/>
    <w:rsid w:val="001B5040"/>
    <w:rsid w:val="001B50B8"/>
    <w:rsid w:val="001B541C"/>
    <w:rsid w:val="001B5DAE"/>
    <w:rsid w:val="001B70D0"/>
    <w:rsid w:val="001C148C"/>
    <w:rsid w:val="001C3C9A"/>
    <w:rsid w:val="001C4E64"/>
    <w:rsid w:val="001C58B6"/>
    <w:rsid w:val="001C5C56"/>
    <w:rsid w:val="001D00E1"/>
    <w:rsid w:val="001D18C7"/>
    <w:rsid w:val="001D2A99"/>
    <w:rsid w:val="001D388B"/>
    <w:rsid w:val="001D5A84"/>
    <w:rsid w:val="001D5CFF"/>
    <w:rsid w:val="001D6249"/>
    <w:rsid w:val="001D6880"/>
    <w:rsid w:val="001D690C"/>
    <w:rsid w:val="001D798C"/>
    <w:rsid w:val="001E30BF"/>
    <w:rsid w:val="001E313C"/>
    <w:rsid w:val="001E43A6"/>
    <w:rsid w:val="001E46F6"/>
    <w:rsid w:val="001E5003"/>
    <w:rsid w:val="001E5299"/>
    <w:rsid w:val="001E719C"/>
    <w:rsid w:val="001F00E5"/>
    <w:rsid w:val="001F0CDB"/>
    <w:rsid w:val="001F2080"/>
    <w:rsid w:val="001F2EC9"/>
    <w:rsid w:val="001F3280"/>
    <w:rsid w:val="001F46DD"/>
    <w:rsid w:val="001F564A"/>
    <w:rsid w:val="001F57B6"/>
    <w:rsid w:val="001F6D6F"/>
    <w:rsid w:val="001F7781"/>
    <w:rsid w:val="001F7A3C"/>
    <w:rsid w:val="001F7A51"/>
    <w:rsid w:val="001F7ECB"/>
    <w:rsid w:val="00200FA2"/>
    <w:rsid w:val="00203EC1"/>
    <w:rsid w:val="002047C1"/>
    <w:rsid w:val="00204EFD"/>
    <w:rsid w:val="00205DCD"/>
    <w:rsid w:val="00210BDB"/>
    <w:rsid w:val="002125F8"/>
    <w:rsid w:val="00213856"/>
    <w:rsid w:val="00213B37"/>
    <w:rsid w:val="00214847"/>
    <w:rsid w:val="002158D7"/>
    <w:rsid w:val="002169B8"/>
    <w:rsid w:val="00216ED8"/>
    <w:rsid w:val="0022000C"/>
    <w:rsid w:val="002205EA"/>
    <w:rsid w:val="00221EF1"/>
    <w:rsid w:val="002234F8"/>
    <w:rsid w:val="00224616"/>
    <w:rsid w:val="002248DC"/>
    <w:rsid w:val="002254E3"/>
    <w:rsid w:val="002267AD"/>
    <w:rsid w:val="002273C0"/>
    <w:rsid w:val="00227A02"/>
    <w:rsid w:val="002301D6"/>
    <w:rsid w:val="00232556"/>
    <w:rsid w:val="00232944"/>
    <w:rsid w:val="00232CE0"/>
    <w:rsid w:val="002355EC"/>
    <w:rsid w:val="00236098"/>
    <w:rsid w:val="002361F5"/>
    <w:rsid w:val="0023660C"/>
    <w:rsid w:val="00240D99"/>
    <w:rsid w:val="00242F35"/>
    <w:rsid w:val="002444CB"/>
    <w:rsid w:val="002451D9"/>
    <w:rsid w:val="002460D1"/>
    <w:rsid w:val="00246268"/>
    <w:rsid w:val="00246A3B"/>
    <w:rsid w:val="00246D61"/>
    <w:rsid w:val="00247323"/>
    <w:rsid w:val="00247CEE"/>
    <w:rsid w:val="00251257"/>
    <w:rsid w:val="002514CA"/>
    <w:rsid w:val="00253B1C"/>
    <w:rsid w:val="00254810"/>
    <w:rsid w:val="00254BB4"/>
    <w:rsid w:val="0025546C"/>
    <w:rsid w:val="00255D29"/>
    <w:rsid w:val="00255D95"/>
    <w:rsid w:val="0025614B"/>
    <w:rsid w:val="00257478"/>
    <w:rsid w:val="00257C01"/>
    <w:rsid w:val="00257D59"/>
    <w:rsid w:val="002602C4"/>
    <w:rsid w:val="00260C6E"/>
    <w:rsid w:val="002623E5"/>
    <w:rsid w:val="00262AFE"/>
    <w:rsid w:val="00262F78"/>
    <w:rsid w:val="00263316"/>
    <w:rsid w:val="00265416"/>
    <w:rsid w:val="00266C16"/>
    <w:rsid w:val="00266F53"/>
    <w:rsid w:val="00267045"/>
    <w:rsid w:val="002678A6"/>
    <w:rsid w:val="00267E2E"/>
    <w:rsid w:val="00271DE2"/>
    <w:rsid w:val="00272099"/>
    <w:rsid w:val="00272475"/>
    <w:rsid w:val="0027422E"/>
    <w:rsid w:val="00276DCF"/>
    <w:rsid w:val="00280624"/>
    <w:rsid w:val="002807F4"/>
    <w:rsid w:val="00281C3B"/>
    <w:rsid w:val="00281D12"/>
    <w:rsid w:val="002827A1"/>
    <w:rsid w:val="0028336F"/>
    <w:rsid w:val="00284885"/>
    <w:rsid w:val="00285695"/>
    <w:rsid w:val="0028596B"/>
    <w:rsid w:val="00285ED9"/>
    <w:rsid w:val="00287521"/>
    <w:rsid w:val="00287C25"/>
    <w:rsid w:val="00290AF7"/>
    <w:rsid w:val="00291415"/>
    <w:rsid w:val="002928FB"/>
    <w:rsid w:val="002939A5"/>
    <w:rsid w:val="0029525D"/>
    <w:rsid w:val="00296ACB"/>
    <w:rsid w:val="00297A84"/>
    <w:rsid w:val="002A1321"/>
    <w:rsid w:val="002A17E0"/>
    <w:rsid w:val="002A204E"/>
    <w:rsid w:val="002A2DFF"/>
    <w:rsid w:val="002A30C6"/>
    <w:rsid w:val="002A4E29"/>
    <w:rsid w:val="002A502A"/>
    <w:rsid w:val="002A530F"/>
    <w:rsid w:val="002A5A26"/>
    <w:rsid w:val="002A5B33"/>
    <w:rsid w:val="002A5F55"/>
    <w:rsid w:val="002B059A"/>
    <w:rsid w:val="002B10EE"/>
    <w:rsid w:val="002B26C2"/>
    <w:rsid w:val="002B6F32"/>
    <w:rsid w:val="002B78F1"/>
    <w:rsid w:val="002C079A"/>
    <w:rsid w:val="002C3983"/>
    <w:rsid w:val="002C3F35"/>
    <w:rsid w:val="002C5626"/>
    <w:rsid w:val="002C5A64"/>
    <w:rsid w:val="002C653F"/>
    <w:rsid w:val="002C6E5C"/>
    <w:rsid w:val="002C7F2B"/>
    <w:rsid w:val="002D0091"/>
    <w:rsid w:val="002D145D"/>
    <w:rsid w:val="002D29E1"/>
    <w:rsid w:val="002D2DE1"/>
    <w:rsid w:val="002D39A9"/>
    <w:rsid w:val="002D41BB"/>
    <w:rsid w:val="002D77D0"/>
    <w:rsid w:val="002D7979"/>
    <w:rsid w:val="002D7B7E"/>
    <w:rsid w:val="002E063A"/>
    <w:rsid w:val="002E0F37"/>
    <w:rsid w:val="002E14E5"/>
    <w:rsid w:val="002E17C8"/>
    <w:rsid w:val="002E2379"/>
    <w:rsid w:val="002E34D0"/>
    <w:rsid w:val="002E3E07"/>
    <w:rsid w:val="002E3EA7"/>
    <w:rsid w:val="002E53E2"/>
    <w:rsid w:val="002E5C3C"/>
    <w:rsid w:val="002E5E68"/>
    <w:rsid w:val="002E663C"/>
    <w:rsid w:val="002E748F"/>
    <w:rsid w:val="002E7B1F"/>
    <w:rsid w:val="002E7BFB"/>
    <w:rsid w:val="002F07C7"/>
    <w:rsid w:val="002F0C1A"/>
    <w:rsid w:val="002F10CC"/>
    <w:rsid w:val="002F2097"/>
    <w:rsid w:val="002F2A29"/>
    <w:rsid w:val="002F494B"/>
    <w:rsid w:val="002F4CD7"/>
    <w:rsid w:val="002F633B"/>
    <w:rsid w:val="002F707C"/>
    <w:rsid w:val="002F7179"/>
    <w:rsid w:val="002F75D6"/>
    <w:rsid w:val="002F78D4"/>
    <w:rsid w:val="0030033D"/>
    <w:rsid w:val="00302B80"/>
    <w:rsid w:val="00303F7D"/>
    <w:rsid w:val="003048C1"/>
    <w:rsid w:val="0030526A"/>
    <w:rsid w:val="0030783C"/>
    <w:rsid w:val="00311376"/>
    <w:rsid w:val="0031294F"/>
    <w:rsid w:val="0031313C"/>
    <w:rsid w:val="00314126"/>
    <w:rsid w:val="003159D9"/>
    <w:rsid w:val="003162A3"/>
    <w:rsid w:val="003206C7"/>
    <w:rsid w:val="0032118B"/>
    <w:rsid w:val="00323BF6"/>
    <w:rsid w:val="00323FEA"/>
    <w:rsid w:val="0032479B"/>
    <w:rsid w:val="00326AD6"/>
    <w:rsid w:val="0032728C"/>
    <w:rsid w:val="00327BF4"/>
    <w:rsid w:val="003301C2"/>
    <w:rsid w:val="00332663"/>
    <w:rsid w:val="00332B90"/>
    <w:rsid w:val="003344F3"/>
    <w:rsid w:val="0034200D"/>
    <w:rsid w:val="00344844"/>
    <w:rsid w:val="00344BE6"/>
    <w:rsid w:val="003452B3"/>
    <w:rsid w:val="0034625E"/>
    <w:rsid w:val="00346461"/>
    <w:rsid w:val="00346587"/>
    <w:rsid w:val="00347BFF"/>
    <w:rsid w:val="0035141B"/>
    <w:rsid w:val="00352C0D"/>
    <w:rsid w:val="0035334D"/>
    <w:rsid w:val="00356DEE"/>
    <w:rsid w:val="00357C5A"/>
    <w:rsid w:val="00363002"/>
    <w:rsid w:val="003635AE"/>
    <w:rsid w:val="00364D42"/>
    <w:rsid w:val="00364EDD"/>
    <w:rsid w:val="0036503B"/>
    <w:rsid w:val="0036670E"/>
    <w:rsid w:val="00366867"/>
    <w:rsid w:val="003669B3"/>
    <w:rsid w:val="00372878"/>
    <w:rsid w:val="00374DF1"/>
    <w:rsid w:val="00375FD9"/>
    <w:rsid w:val="0037609B"/>
    <w:rsid w:val="0037652F"/>
    <w:rsid w:val="00376A23"/>
    <w:rsid w:val="00377132"/>
    <w:rsid w:val="003803ED"/>
    <w:rsid w:val="003807B2"/>
    <w:rsid w:val="00380F09"/>
    <w:rsid w:val="00382B4E"/>
    <w:rsid w:val="00382C3D"/>
    <w:rsid w:val="00383306"/>
    <w:rsid w:val="0038547D"/>
    <w:rsid w:val="00387EA3"/>
    <w:rsid w:val="0039133C"/>
    <w:rsid w:val="0039261A"/>
    <w:rsid w:val="00392844"/>
    <w:rsid w:val="00393FB9"/>
    <w:rsid w:val="0039444D"/>
    <w:rsid w:val="0039480D"/>
    <w:rsid w:val="0039626D"/>
    <w:rsid w:val="00396BED"/>
    <w:rsid w:val="00397168"/>
    <w:rsid w:val="00397298"/>
    <w:rsid w:val="00397DBF"/>
    <w:rsid w:val="003A1002"/>
    <w:rsid w:val="003A3B6C"/>
    <w:rsid w:val="003A4ED8"/>
    <w:rsid w:val="003A505E"/>
    <w:rsid w:val="003A56D7"/>
    <w:rsid w:val="003A5A04"/>
    <w:rsid w:val="003A61E9"/>
    <w:rsid w:val="003A6222"/>
    <w:rsid w:val="003A634F"/>
    <w:rsid w:val="003A67E3"/>
    <w:rsid w:val="003A75FA"/>
    <w:rsid w:val="003B0898"/>
    <w:rsid w:val="003B1B40"/>
    <w:rsid w:val="003B23B3"/>
    <w:rsid w:val="003B3696"/>
    <w:rsid w:val="003B3BD2"/>
    <w:rsid w:val="003B5D80"/>
    <w:rsid w:val="003B62BE"/>
    <w:rsid w:val="003B6379"/>
    <w:rsid w:val="003C0BC8"/>
    <w:rsid w:val="003C0F78"/>
    <w:rsid w:val="003C1E9B"/>
    <w:rsid w:val="003C4392"/>
    <w:rsid w:val="003C5831"/>
    <w:rsid w:val="003C5889"/>
    <w:rsid w:val="003C6C39"/>
    <w:rsid w:val="003C6D3A"/>
    <w:rsid w:val="003C6ED1"/>
    <w:rsid w:val="003C7A00"/>
    <w:rsid w:val="003C7DB4"/>
    <w:rsid w:val="003D11C2"/>
    <w:rsid w:val="003D1962"/>
    <w:rsid w:val="003D2F71"/>
    <w:rsid w:val="003D40A1"/>
    <w:rsid w:val="003D5E77"/>
    <w:rsid w:val="003D6285"/>
    <w:rsid w:val="003D6700"/>
    <w:rsid w:val="003D7A2A"/>
    <w:rsid w:val="003E02C9"/>
    <w:rsid w:val="003E2BAD"/>
    <w:rsid w:val="003E2BC2"/>
    <w:rsid w:val="003E3711"/>
    <w:rsid w:val="003E54ED"/>
    <w:rsid w:val="003E5538"/>
    <w:rsid w:val="003E62C7"/>
    <w:rsid w:val="003F0583"/>
    <w:rsid w:val="003F0B7F"/>
    <w:rsid w:val="003F1A6E"/>
    <w:rsid w:val="003F1B21"/>
    <w:rsid w:val="003F2126"/>
    <w:rsid w:val="003F293E"/>
    <w:rsid w:val="003F2CB4"/>
    <w:rsid w:val="003F2DAE"/>
    <w:rsid w:val="003F33D1"/>
    <w:rsid w:val="003F3C11"/>
    <w:rsid w:val="003F4499"/>
    <w:rsid w:val="003F49C1"/>
    <w:rsid w:val="003F6376"/>
    <w:rsid w:val="003F63A7"/>
    <w:rsid w:val="003F777D"/>
    <w:rsid w:val="004006D5"/>
    <w:rsid w:val="00400AB3"/>
    <w:rsid w:val="00401226"/>
    <w:rsid w:val="00403488"/>
    <w:rsid w:val="0040355F"/>
    <w:rsid w:val="004037E5"/>
    <w:rsid w:val="0040397E"/>
    <w:rsid w:val="00403F14"/>
    <w:rsid w:val="00404777"/>
    <w:rsid w:val="00404AAD"/>
    <w:rsid w:val="004054C4"/>
    <w:rsid w:val="0040589E"/>
    <w:rsid w:val="00405C09"/>
    <w:rsid w:val="00407031"/>
    <w:rsid w:val="004078F9"/>
    <w:rsid w:val="00407D1E"/>
    <w:rsid w:val="004108E2"/>
    <w:rsid w:val="00413879"/>
    <w:rsid w:val="00414C2A"/>
    <w:rsid w:val="00414F3C"/>
    <w:rsid w:val="00415603"/>
    <w:rsid w:val="00415730"/>
    <w:rsid w:val="004159FF"/>
    <w:rsid w:val="004174B6"/>
    <w:rsid w:val="0041793B"/>
    <w:rsid w:val="00421402"/>
    <w:rsid w:val="004235C7"/>
    <w:rsid w:val="0042365D"/>
    <w:rsid w:val="0042441B"/>
    <w:rsid w:val="004246AD"/>
    <w:rsid w:val="00425280"/>
    <w:rsid w:val="00425F73"/>
    <w:rsid w:val="00426443"/>
    <w:rsid w:val="00426725"/>
    <w:rsid w:val="004279F0"/>
    <w:rsid w:val="00430499"/>
    <w:rsid w:val="0043216B"/>
    <w:rsid w:val="00432C6C"/>
    <w:rsid w:val="004362B9"/>
    <w:rsid w:val="004374DE"/>
    <w:rsid w:val="004436DD"/>
    <w:rsid w:val="00443B96"/>
    <w:rsid w:val="00444359"/>
    <w:rsid w:val="00444A3F"/>
    <w:rsid w:val="00444D81"/>
    <w:rsid w:val="00445715"/>
    <w:rsid w:val="004462D7"/>
    <w:rsid w:val="00447956"/>
    <w:rsid w:val="0045212A"/>
    <w:rsid w:val="004524E6"/>
    <w:rsid w:val="00452B66"/>
    <w:rsid w:val="00452B76"/>
    <w:rsid w:val="0045307E"/>
    <w:rsid w:val="00453149"/>
    <w:rsid w:val="00454369"/>
    <w:rsid w:val="004561CE"/>
    <w:rsid w:val="004571EC"/>
    <w:rsid w:val="004578C9"/>
    <w:rsid w:val="00457BAF"/>
    <w:rsid w:val="00457DBA"/>
    <w:rsid w:val="004600E5"/>
    <w:rsid w:val="00461737"/>
    <w:rsid w:val="004620CD"/>
    <w:rsid w:val="00462909"/>
    <w:rsid w:val="00462D84"/>
    <w:rsid w:val="00463215"/>
    <w:rsid w:val="0046403A"/>
    <w:rsid w:val="004644AA"/>
    <w:rsid w:val="00464999"/>
    <w:rsid w:val="00464CA2"/>
    <w:rsid w:val="00465F29"/>
    <w:rsid w:val="00466F08"/>
    <w:rsid w:val="00467D42"/>
    <w:rsid w:val="00470BB0"/>
    <w:rsid w:val="00471052"/>
    <w:rsid w:val="00471C01"/>
    <w:rsid w:val="004731AA"/>
    <w:rsid w:val="00473487"/>
    <w:rsid w:val="00473A79"/>
    <w:rsid w:val="00474337"/>
    <w:rsid w:val="00475FFC"/>
    <w:rsid w:val="00476337"/>
    <w:rsid w:val="00476F6A"/>
    <w:rsid w:val="00477AA3"/>
    <w:rsid w:val="00480976"/>
    <w:rsid w:val="00481EC7"/>
    <w:rsid w:val="0048220A"/>
    <w:rsid w:val="00482AAC"/>
    <w:rsid w:val="00482C7E"/>
    <w:rsid w:val="00482D3E"/>
    <w:rsid w:val="0048311D"/>
    <w:rsid w:val="004834A6"/>
    <w:rsid w:val="00483CBB"/>
    <w:rsid w:val="004845FE"/>
    <w:rsid w:val="004848B4"/>
    <w:rsid w:val="00485921"/>
    <w:rsid w:val="00485CB8"/>
    <w:rsid w:val="0048717B"/>
    <w:rsid w:val="0048767B"/>
    <w:rsid w:val="004904B3"/>
    <w:rsid w:val="004906B6"/>
    <w:rsid w:val="00490CF9"/>
    <w:rsid w:val="00490FC1"/>
    <w:rsid w:val="00491CEA"/>
    <w:rsid w:val="00492591"/>
    <w:rsid w:val="004927BE"/>
    <w:rsid w:val="0049399B"/>
    <w:rsid w:val="0049502D"/>
    <w:rsid w:val="00495629"/>
    <w:rsid w:val="004976BA"/>
    <w:rsid w:val="00497973"/>
    <w:rsid w:val="004A4EF5"/>
    <w:rsid w:val="004A5E00"/>
    <w:rsid w:val="004A7B8D"/>
    <w:rsid w:val="004A7BB1"/>
    <w:rsid w:val="004B44EE"/>
    <w:rsid w:val="004B5012"/>
    <w:rsid w:val="004B51C5"/>
    <w:rsid w:val="004B55FB"/>
    <w:rsid w:val="004B614B"/>
    <w:rsid w:val="004C0294"/>
    <w:rsid w:val="004C37F2"/>
    <w:rsid w:val="004C3C9B"/>
    <w:rsid w:val="004C4082"/>
    <w:rsid w:val="004C5ABB"/>
    <w:rsid w:val="004C5AC4"/>
    <w:rsid w:val="004C5DC7"/>
    <w:rsid w:val="004C6310"/>
    <w:rsid w:val="004C6B2F"/>
    <w:rsid w:val="004C79B4"/>
    <w:rsid w:val="004D02E4"/>
    <w:rsid w:val="004D0E9E"/>
    <w:rsid w:val="004D0EDF"/>
    <w:rsid w:val="004D1967"/>
    <w:rsid w:val="004D1CE3"/>
    <w:rsid w:val="004D1E04"/>
    <w:rsid w:val="004D3E62"/>
    <w:rsid w:val="004D6CA0"/>
    <w:rsid w:val="004D6CA2"/>
    <w:rsid w:val="004D7392"/>
    <w:rsid w:val="004D78CF"/>
    <w:rsid w:val="004D7B06"/>
    <w:rsid w:val="004E0020"/>
    <w:rsid w:val="004E04A0"/>
    <w:rsid w:val="004E0BA8"/>
    <w:rsid w:val="004E127D"/>
    <w:rsid w:val="004E1D9F"/>
    <w:rsid w:val="004E37B6"/>
    <w:rsid w:val="004E535D"/>
    <w:rsid w:val="004E606D"/>
    <w:rsid w:val="004E646A"/>
    <w:rsid w:val="004E6704"/>
    <w:rsid w:val="004E76A1"/>
    <w:rsid w:val="004E76B1"/>
    <w:rsid w:val="004F01F2"/>
    <w:rsid w:val="004F254F"/>
    <w:rsid w:val="004F3765"/>
    <w:rsid w:val="004F5140"/>
    <w:rsid w:val="00500B6F"/>
    <w:rsid w:val="005018A1"/>
    <w:rsid w:val="00502DB2"/>
    <w:rsid w:val="005035CA"/>
    <w:rsid w:val="00505573"/>
    <w:rsid w:val="00505A0B"/>
    <w:rsid w:val="005078D9"/>
    <w:rsid w:val="005102DE"/>
    <w:rsid w:val="0051063B"/>
    <w:rsid w:val="00511A76"/>
    <w:rsid w:val="00511F95"/>
    <w:rsid w:val="00512258"/>
    <w:rsid w:val="005123B3"/>
    <w:rsid w:val="00512B76"/>
    <w:rsid w:val="00512BF4"/>
    <w:rsid w:val="00513858"/>
    <w:rsid w:val="005160A0"/>
    <w:rsid w:val="0051790F"/>
    <w:rsid w:val="00520B67"/>
    <w:rsid w:val="00520C9A"/>
    <w:rsid w:val="00521A3E"/>
    <w:rsid w:val="00522354"/>
    <w:rsid w:val="00522D73"/>
    <w:rsid w:val="0052301E"/>
    <w:rsid w:val="0052356D"/>
    <w:rsid w:val="00523AD5"/>
    <w:rsid w:val="00525D76"/>
    <w:rsid w:val="00526213"/>
    <w:rsid w:val="00526969"/>
    <w:rsid w:val="00526A16"/>
    <w:rsid w:val="00526BB1"/>
    <w:rsid w:val="00527363"/>
    <w:rsid w:val="00530412"/>
    <w:rsid w:val="0053075D"/>
    <w:rsid w:val="00531D25"/>
    <w:rsid w:val="005334E0"/>
    <w:rsid w:val="00533E78"/>
    <w:rsid w:val="005345DB"/>
    <w:rsid w:val="00536ABF"/>
    <w:rsid w:val="005409EF"/>
    <w:rsid w:val="00540B2B"/>
    <w:rsid w:val="00540F8D"/>
    <w:rsid w:val="005418DD"/>
    <w:rsid w:val="00541D4B"/>
    <w:rsid w:val="00542801"/>
    <w:rsid w:val="005428D3"/>
    <w:rsid w:val="0054376B"/>
    <w:rsid w:val="00543E4D"/>
    <w:rsid w:val="005446A7"/>
    <w:rsid w:val="005447FB"/>
    <w:rsid w:val="005462C8"/>
    <w:rsid w:val="00547308"/>
    <w:rsid w:val="005475F3"/>
    <w:rsid w:val="00547A10"/>
    <w:rsid w:val="00547A24"/>
    <w:rsid w:val="005507DD"/>
    <w:rsid w:val="00550D33"/>
    <w:rsid w:val="0055207F"/>
    <w:rsid w:val="00553026"/>
    <w:rsid w:val="00553268"/>
    <w:rsid w:val="005540D2"/>
    <w:rsid w:val="00555643"/>
    <w:rsid w:val="0055583F"/>
    <w:rsid w:val="00555EFA"/>
    <w:rsid w:val="00560F82"/>
    <w:rsid w:val="00562276"/>
    <w:rsid w:val="005630C2"/>
    <w:rsid w:val="00564537"/>
    <w:rsid w:val="00564777"/>
    <w:rsid w:val="00564787"/>
    <w:rsid w:val="00565C25"/>
    <w:rsid w:val="00565FD3"/>
    <w:rsid w:val="0056640D"/>
    <w:rsid w:val="005672DB"/>
    <w:rsid w:val="00567494"/>
    <w:rsid w:val="0056752C"/>
    <w:rsid w:val="00570E4A"/>
    <w:rsid w:val="00572281"/>
    <w:rsid w:val="0057375F"/>
    <w:rsid w:val="00573C4D"/>
    <w:rsid w:val="00573E6B"/>
    <w:rsid w:val="0057646A"/>
    <w:rsid w:val="00576D4F"/>
    <w:rsid w:val="00577377"/>
    <w:rsid w:val="00580A3B"/>
    <w:rsid w:val="00580E92"/>
    <w:rsid w:val="00581356"/>
    <w:rsid w:val="005829F2"/>
    <w:rsid w:val="00583BFA"/>
    <w:rsid w:val="00585260"/>
    <w:rsid w:val="005852F9"/>
    <w:rsid w:val="00586BBA"/>
    <w:rsid w:val="00590994"/>
    <w:rsid w:val="00592806"/>
    <w:rsid w:val="0059351C"/>
    <w:rsid w:val="0059357C"/>
    <w:rsid w:val="005950DC"/>
    <w:rsid w:val="00595763"/>
    <w:rsid w:val="00596807"/>
    <w:rsid w:val="0059721E"/>
    <w:rsid w:val="005A18AD"/>
    <w:rsid w:val="005A1CDE"/>
    <w:rsid w:val="005A23C0"/>
    <w:rsid w:val="005A258D"/>
    <w:rsid w:val="005A2BCC"/>
    <w:rsid w:val="005A30A6"/>
    <w:rsid w:val="005A435B"/>
    <w:rsid w:val="005A6A8A"/>
    <w:rsid w:val="005A6DD2"/>
    <w:rsid w:val="005B0701"/>
    <w:rsid w:val="005B1C11"/>
    <w:rsid w:val="005B1D12"/>
    <w:rsid w:val="005B1FC2"/>
    <w:rsid w:val="005B2070"/>
    <w:rsid w:val="005B231C"/>
    <w:rsid w:val="005B35F0"/>
    <w:rsid w:val="005B388C"/>
    <w:rsid w:val="005B3B1D"/>
    <w:rsid w:val="005B3EA4"/>
    <w:rsid w:val="005B3FBA"/>
    <w:rsid w:val="005B4B8A"/>
    <w:rsid w:val="005B592C"/>
    <w:rsid w:val="005B619A"/>
    <w:rsid w:val="005C00A7"/>
    <w:rsid w:val="005C0226"/>
    <w:rsid w:val="005C0423"/>
    <w:rsid w:val="005C26A0"/>
    <w:rsid w:val="005C2A3A"/>
    <w:rsid w:val="005C2B0E"/>
    <w:rsid w:val="005C2CA4"/>
    <w:rsid w:val="005C4155"/>
    <w:rsid w:val="005C43DD"/>
    <w:rsid w:val="005C4C0C"/>
    <w:rsid w:val="005C55AD"/>
    <w:rsid w:val="005C5C19"/>
    <w:rsid w:val="005C5F44"/>
    <w:rsid w:val="005C6037"/>
    <w:rsid w:val="005C67D1"/>
    <w:rsid w:val="005C7473"/>
    <w:rsid w:val="005D3831"/>
    <w:rsid w:val="005D4AC6"/>
    <w:rsid w:val="005E20CB"/>
    <w:rsid w:val="005E2688"/>
    <w:rsid w:val="005E31B2"/>
    <w:rsid w:val="005E5C7D"/>
    <w:rsid w:val="005E5E13"/>
    <w:rsid w:val="005E6438"/>
    <w:rsid w:val="005E71B1"/>
    <w:rsid w:val="005E74C5"/>
    <w:rsid w:val="005F1132"/>
    <w:rsid w:val="005F2519"/>
    <w:rsid w:val="005F25FA"/>
    <w:rsid w:val="005F367F"/>
    <w:rsid w:val="005F37B3"/>
    <w:rsid w:val="005F436F"/>
    <w:rsid w:val="005F48D0"/>
    <w:rsid w:val="005F4EDB"/>
    <w:rsid w:val="005F5FA4"/>
    <w:rsid w:val="005F76EF"/>
    <w:rsid w:val="006007BF"/>
    <w:rsid w:val="00600A78"/>
    <w:rsid w:val="00601278"/>
    <w:rsid w:val="006029C7"/>
    <w:rsid w:val="00602D87"/>
    <w:rsid w:val="0060305E"/>
    <w:rsid w:val="00603614"/>
    <w:rsid w:val="00603C06"/>
    <w:rsid w:val="006041B3"/>
    <w:rsid w:val="00604A62"/>
    <w:rsid w:val="0060515F"/>
    <w:rsid w:val="0060536D"/>
    <w:rsid w:val="006057F5"/>
    <w:rsid w:val="00605FAF"/>
    <w:rsid w:val="00607C59"/>
    <w:rsid w:val="0061165C"/>
    <w:rsid w:val="006117FC"/>
    <w:rsid w:val="006119A6"/>
    <w:rsid w:val="006129CF"/>
    <w:rsid w:val="00613C59"/>
    <w:rsid w:val="00613CA4"/>
    <w:rsid w:val="006142C7"/>
    <w:rsid w:val="00614C03"/>
    <w:rsid w:val="0061508E"/>
    <w:rsid w:val="006158CD"/>
    <w:rsid w:val="00616922"/>
    <w:rsid w:val="00617FDE"/>
    <w:rsid w:val="00617FF0"/>
    <w:rsid w:val="006209E7"/>
    <w:rsid w:val="00620F4F"/>
    <w:rsid w:val="00621283"/>
    <w:rsid w:val="00621381"/>
    <w:rsid w:val="00621589"/>
    <w:rsid w:val="006218AC"/>
    <w:rsid w:val="0062222E"/>
    <w:rsid w:val="00622A04"/>
    <w:rsid w:val="00623B3B"/>
    <w:rsid w:val="00624635"/>
    <w:rsid w:val="00624B19"/>
    <w:rsid w:val="006253BF"/>
    <w:rsid w:val="0062632B"/>
    <w:rsid w:val="00626C76"/>
    <w:rsid w:val="00627E7D"/>
    <w:rsid w:val="006307B9"/>
    <w:rsid w:val="006314A0"/>
    <w:rsid w:val="00632219"/>
    <w:rsid w:val="0063247E"/>
    <w:rsid w:val="00633067"/>
    <w:rsid w:val="00633D2E"/>
    <w:rsid w:val="00633DC6"/>
    <w:rsid w:val="00633EA8"/>
    <w:rsid w:val="00634580"/>
    <w:rsid w:val="00636DA9"/>
    <w:rsid w:val="0063796E"/>
    <w:rsid w:val="00640AD4"/>
    <w:rsid w:val="00640BB8"/>
    <w:rsid w:val="006415C3"/>
    <w:rsid w:val="00642F60"/>
    <w:rsid w:val="00643E9B"/>
    <w:rsid w:val="00644A66"/>
    <w:rsid w:val="00644ED1"/>
    <w:rsid w:val="006453C2"/>
    <w:rsid w:val="00645410"/>
    <w:rsid w:val="00645FA2"/>
    <w:rsid w:val="006461DE"/>
    <w:rsid w:val="0064661A"/>
    <w:rsid w:val="0064697C"/>
    <w:rsid w:val="00651516"/>
    <w:rsid w:val="00652147"/>
    <w:rsid w:val="00652E07"/>
    <w:rsid w:val="006530CD"/>
    <w:rsid w:val="006533D9"/>
    <w:rsid w:val="006538DB"/>
    <w:rsid w:val="00655EAE"/>
    <w:rsid w:val="006561D8"/>
    <w:rsid w:val="00656382"/>
    <w:rsid w:val="00660629"/>
    <w:rsid w:val="00660DD1"/>
    <w:rsid w:val="00661CBF"/>
    <w:rsid w:val="00662713"/>
    <w:rsid w:val="00662D11"/>
    <w:rsid w:val="006635D5"/>
    <w:rsid w:val="00663940"/>
    <w:rsid w:val="00665037"/>
    <w:rsid w:val="00665999"/>
    <w:rsid w:val="00666AA5"/>
    <w:rsid w:val="00667488"/>
    <w:rsid w:val="00667D79"/>
    <w:rsid w:val="00671563"/>
    <w:rsid w:val="0067215E"/>
    <w:rsid w:val="0067373D"/>
    <w:rsid w:val="00673BAC"/>
    <w:rsid w:val="006746D3"/>
    <w:rsid w:val="00674CE4"/>
    <w:rsid w:val="006758A9"/>
    <w:rsid w:val="00675BB5"/>
    <w:rsid w:val="00676A45"/>
    <w:rsid w:val="00676A5F"/>
    <w:rsid w:val="00677059"/>
    <w:rsid w:val="00680518"/>
    <w:rsid w:val="00682B89"/>
    <w:rsid w:val="006845CF"/>
    <w:rsid w:val="00685A25"/>
    <w:rsid w:val="0068614D"/>
    <w:rsid w:val="006900F2"/>
    <w:rsid w:val="0069046B"/>
    <w:rsid w:val="006904E4"/>
    <w:rsid w:val="00690F7C"/>
    <w:rsid w:val="00691B9E"/>
    <w:rsid w:val="00692117"/>
    <w:rsid w:val="0069263B"/>
    <w:rsid w:val="006934CB"/>
    <w:rsid w:val="00694196"/>
    <w:rsid w:val="00694687"/>
    <w:rsid w:val="00694C19"/>
    <w:rsid w:val="00694C30"/>
    <w:rsid w:val="00695B76"/>
    <w:rsid w:val="006961D3"/>
    <w:rsid w:val="00696540"/>
    <w:rsid w:val="00696593"/>
    <w:rsid w:val="006A0A83"/>
    <w:rsid w:val="006A1247"/>
    <w:rsid w:val="006A1AF0"/>
    <w:rsid w:val="006A436E"/>
    <w:rsid w:val="006A467D"/>
    <w:rsid w:val="006A59F3"/>
    <w:rsid w:val="006A64AE"/>
    <w:rsid w:val="006A662E"/>
    <w:rsid w:val="006A727A"/>
    <w:rsid w:val="006B0B2B"/>
    <w:rsid w:val="006B11EC"/>
    <w:rsid w:val="006B1511"/>
    <w:rsid w:val="006B15D9"/>
    <w:rsid w:val="006B16F1"/>
    <w:rsid w:val="006B2012"/>
    <w:rsid w:val="006B524D"/>
    <w:rsid w:val="006B555C"/>
    <w:rsid w:val="006B665C"/>
    <w:rsid w:val="006B6D8A"/>
    <w:rsid w:val="006B7B39"/>
    <w:rsid w:val="006C0144"/>
    <w:rsid w:val="006C03B1"/>
    <w:rsid w:val="006C0CB4"/>
    <w:rsid w:val="006C0DF1"/>
    <w:rsid w:val="006C0F00"/>
    <w:rsid w:val="006C35BB"/>
    <w:rsid w:val="006C3CE5"/>
    <w:rsid w:val="006C3EF9"/>
    <w:rsid w:val="006C412D"/>
    <w:rsid w:val="006C49B0"/>
    <w:rsid w:val="006C57B8"/>
    <w:rsid w:val="006C6248"/>
    <w:rsid w:val="006C6421"/>
    <w:rsid w:val="006C68BD"/>
    <w:rsid w:val="006C69F1"/>
    <w:rsid w:val="006C7296"/>
    <w:rsid w:val="006C77E5"/>
    <w:rsid w:val="006D09BA"/>
    <w:rsid w:val="006D1348"/>
    <w:rsid w:val="006D1CB2"/>
    <w:rsid w:val="006D1E79"/>
    <w:rsid w:val="006D2BC9"/>
    <w:rsid w:val="006D39BA"/>
    <w:rsid w:val="006D4A74"/>
    <w:rsid w:val="006D526D"/>
    <w:rsid w:val="006D5C89"/>
    <w:rsid w:val="006D71CC"/>
    <w:rsid w:val="006E0C4F"/>
    <w:rsid w:val="006E0E53"/>
    <w:rsid w:val="006E197A"/>
    <w:rsid w:val="006E3B9F"/>
    <w:rsid w:val="006E3C92"/>
    <w:rsid w:val="006E482F"/>
    <w:rsid w:val="006E501F"/>
    <w:rsid w:val="006E5692"/>
    <w:rsid w:val="006E5F5F"/>
    <w:rsid w:val="006E6BE1"/>
    <w:rsid w:val="006E705C"/>
    <w:rsid w:val="006F06D5"/>
    <w:rsid w:val="006F244E"/>
    <w:rsid w:val="006F4AB0"/>
    <w:rsid w:val="006F55EC"/>
    <w:rsid w:val="006F58F3"/>
    <w:rsid w:val="006F60FD"/>
    <w:rsid w:val="00700840"/>
    <w:rsid w:val="0070270E"/>
    <w:rsid w:val="00703CB1"/>
    <w:rsid w:val="007043DD"/>
    <w:rsid w:val="00705BD3"/>
    <w:rsid w:val="00706137"/>
    <w:rsid w:val="00706AB2"/>
    <w:rsid w:val="00710558"/>
    <w:rsid w:val="00710A2E"/>
    <w:rsid w:val="00711976"/>
    <w:rsid w:val="00713593"/>
    <w:rsid w:val="00714540"/>
    <w:rsid w:val="00714C2B"/>
    <w:rsid w:val="007159FA"/>
    <w:rsid w:val="007171C2"/>
    <w:rsid w:val="00720A50"/>
    <w:rsid w:val="0072252F"/>
    <w:rsid w:val="0072366C"/>
    <w:rsid w:val="00724465"/>
    <w:rsid w:val="00725545"/>
    <w:rsid w:val="00725DCA"/>
    <w:rsid w:val="00725FAC"/>
    <w:rsid w:val="00726F4A"/>
    <w:rsid w:val="0072748D"/>
    <w:rsid w:val="007307C0"/>
    <w:rsid w:val="007315C6"/>
    <w:rsid w:val="007316AF"/>
    <w:rsid w:val="00733424"/>
    <w:rsid w:val="00733D18"/>
    <w:rsid w:val="00734E92"/>
    <w:rsid w:val="00735560"/>
    <w:rsid w:val="00735BF8"/>
    <w:rsid w:val="00736541"/>
    <w:rsid w:val="00736EAD"/>
    <w:rsid w:val="007402A0"/>
    <w:rsid w:val="00740652"/>
    <w:rsid w:val="00741611"/>
    <w:rsid w:val="007419C6"/>
    <w:rsid w:val="00741C37"/>
    <w:rsid w:val="007423D9"/>
    <w:rsid w:val="007430F5"/>
    <w:rsid w:val="0074407D"/>
    <w:rsid w:val="007447DF"/>
    <w:rsid w:val="0074587A"/>
    <w:rsid w:val="00745A78"/>
    <w:rsid w:val="00745FD8"/>
    <w:rsid w:val="00746BAB"/>
    <w:rsid w:val="00746DCF"/>
    <w:rsid w:val="0075018B"/>
    <w:rsid w:val="00750F69"/>
    <w:rsid w:val="00751EC9"/>
    <w:rsid w:val="00752BDC"/>
    <w:rsid w:val="00752C3B"/>
    <w:rsid w:val="0075323E"/>
    <w:rsid w:val="00753240"/>
    <w:rsid w:val="007535D8"/>
    <w:rsid w:val="00753AF4"/>
    <w:rsid w:val="00753EBD"/>
    <w:rsid w:val="00754DD8"/>
    <w:rsid w:val="00757182"/>
    <w:rsid w:val="00757F8C"/>
    <w:rsid w:val="007611BE"/>
    <w:rsid w:val="007664B9"/>
    <w:rsid w:val="007670AA"/>
    <w:rsid w:val="00767147"/>
    <w:rsid w:val="007705AE"/>
    <w:rsid w:val="00772F6D"/>
    <w:rsid w:val="0077386A"/>
    <w:rsid w:val="00773E49"/>
    <w:rsid w:val="00774EED"/>
    <w:rsid w:val="00775210"/>
    <w:rsid w:val="007752F0"/>
    <w:rsid w:val="007765E4"/>
    <w:rsid w:val="007769C1"/>
    <w:rsid w:val="0077713B"/>
    <w:rsid w:val="0077759F"/>
    <w:rsid w:val="00777DCA"/>
    <w:rsid w:val="00780783"/>
    <w:rsid w:val="00781872"/>
    <w:rsid w:val="00782593"/>
    <w:rsid w:val="00782708"/>
    <w:rsid w:val="00785351"/>
    <w:rsid w:val="007862EC"/>
    <w:rsid w:val="007862F7"/>
    <w:rsid w:val="00786BA5"/>
    <w:rsid w:val="00786BD2"/>
    <w:rsid w:val="0078746D"/>
    <w:rsid w:val="00787ADB"/>
    <w:rsid w:val="00790660"/>
    <w:rsid w:val="007917AF"/>
    <w:rsid w:val="00792815"/>
    <w:rsid w:val="00792942"/>
    <w:rsid w:val="00792B5A"/>
    <w:rsid w:val="00793056"/>
    <w:rsid w:val="00793991"/>
    <w:rsid w:val="00793B94"/>
    <w:rsid w:val="00794047"/>
    <w:rsid w:val="007945B6"/>
    <w:rsid w:val="00794B6D"/>
    <w:rsid w:val="007958CC"/>
    <w:rsid w:val="007958F3"/>
    <w:rsid w:val="00796F33"/>
    <w:rsid w:val="00797238"/>
    <w:rsid w:val="00797489"/>
    <w:rsid w:val="007A264D"/>
    <w:rsid w:val="007A2D81"/>
    <w:rsid w:val="007A3428"/>
    <w:rsid w:val="007A44A4"/>
    <w:rsid w:val="007A525C"/>
    <w:rsid w:val="007A552E"/>
    <w:rsid w:val="007A5969"/>
    <w:rsid w:val="007A6AB7"/>
    <w:rsid w:val="007A6D27"/>
    <w:rsid w:val="007A7516"/>
    <w:rsid w:val="007A7764"/>
    <w:rsid w:val="007A7E0D"/>
    <w:rsid w:val="007B09AA"/>
    <w:rsid w:val="007B4879"/>
    <w:rsid w:val="007B560A"/>
    <w:rsid w:val="007B62CC"/>
    <w:rsid w:val="007B660A"/>
    <w:rsid w:val="007C2010"/>
    <w:rsid w:val="007C2E45"/>
    <w:rsid w:val="007C3807"/>
    <w:rsid w:val="007C417F"/>
    <w:rsid w:val="007C557A"/>
    <w:rsid w:val="007C6558"/>
    <w:rsid w:val="007C68A7"/>
    <w:rsid w:val="007C769F"/>
    <w:rsid w:val="007D09EE"/>
    <w:rsid w:val="007D3C05"/>
    <w:rsid w:val="007D4313"/>
    <w:rsid w:val="007D4EAD"/>
    <w:rsid w:val="007D5401"/>
    <w:rsid w:val="007D5948"/>
    <w:rsid w:val="007D6904"/>
    <w:rsid w:val="007D6DA4"/>
    <w:rsid w:val="007D741C"/>
    <w:rsid w:val="007D79DD"/>
    <w:rsid w:val="007E133C"/>
    <w:rsid w:val="007E147E"/>
    <w:rsid w:val="007E1770"/>
    <w:rsid w:val="007E2037"/>
    <w:rsid w:val="007E3291"/>
    <w:rsid w:val="007E4685"/>
    <w:rsid w:val="007E4D31"/>
    <w:rsid w:val="007E64DA"/>
    <w:rsid w:val="007E6D06"/>
    <w:rsid w:val="007E75E9"/>
    <w:rsid w:val="007F083A"/>
    <w:rsid w:val="007F09AE"/>
    <w:rsid w:val="007F1C99"/>
    <w:rsid w:val="007F2480"/>
    <w:rsid w:val="007F24FE"/>
    <w:rsid w:val="007F255B"/>
    <w:rsid w:val="007F2664"/>
    <w:rsid w:val="007F4937"/>
    <w:rsid w:val="007F4CCF"/>
    <w:rsid w:val="007F5DB3"/>
    <w:rsid w:val="007F6442"/>
    <w:rsid w:val="007F7FE2"/>
    <w:rsid w:val="008000D1"/>
    <w:rsid w:val="00801D1B"/>
    <w:rsid w:val="00802C4C"/>
    <w:rsid w:val="00802E86"/>
    <w:rsid w:val="00803B3F"/>
    <w:rsid w:val="008047DF"/>
    <w:rsid w:val="00806144"/>
    <w:rsid w:val="00806698"/>
    <w:rsid w:val="00807E1C"/>
    <w:rsid w:val="0081060C"/>
    <w:rsid w:val="008119FF"/>
    <w:rsid w:val="00815533"/>
    <w:rsid w:val="00815E3C"/>
    <w:rsid w:val="008165CE"/>
    <w:rsid w:val="008166CF"/>
    <w:rsid w:val="0081783A"/>
    <w:rsid w:val="00820042"/>
    <w:rsid w:val="00821437"/>
    <w:rsid w:val="0082384B"/>
    <w:rsid w:val="00823B14"/>
    <w:rsid w:val="00824117"/>
    <w:rsid w:val="008252A4"/>
    <w:rsid w:val="008256EB"/>
    <w:rsid w:val="00826345"/>
    <w:rsid w:val="0082764B"/>
    <w:rsid w:val="008302DA"/>
    <w:rsid w:val="00830BE5"/>
    <w:rsid w:val="008312F1"/>
    <w:rsid w:val="0083138B"/>
    <w:rsid w:val="008329C7"/>
    <w:rsid w:val="008329DA"/>
    <w:rsid w:val="00834F95"/>
    <w:rsid w:val="008357DB"/>
    <w:rsid w:val="00835E1F"/>
    <w:rsid w:val="0083688F"/>
    <w:rsid w:val="008372ED"/>
    <w:rsid w:val="0084028E"/>
    <w:rsid w:val="008414E7"/>
    <w:rsid w:val="00841E05"/>
    <w:rsid w:val="0084456D"/>
    <w:rsid w:val="00844B00"/>
    <w:rsid w:val="00844F90"/>
    <w:rsid w:val="00845727"/>
    <w:rsid w:val="00845AAF"/>
    <w:rsid w:val="00845DEB"/>
    <w:rsid w:val="00846F28"/>
    <w:rsid w:val="00850BCF"/>
    <w:rsid w:val="00850E51"/>
    <w:rsid w:val="00852795"/>
    <w:rsid w:val="00853BB5"/>
    <w:rsid w:val="00855E69"/>
    <w:rsid w:val="00857948"/>
    <w:rsid w:val="0086017A"/>
    <w:rsid w:val="00860DDA"/>
    <w:rsid w:val="008614F9"/>
    <w:rsid w:val="00861F8A"/>
    <w:rsid w:val="008638C0"/>
    <w:rsid w:val="0086411A"/>
    <w:rsid w:val="008649F6"/>
    <w:rsid w:val="00864B40"/>
    <w:rsid w:val="00865631"/>
    <w:rsid w:val="0086567C"/>
    <w:rsid w:val="00865791"/>
    <w:rsid w:val="0086678D"/>
    <w:rsid w:val="008667D4"/>
    <w:rsid w:val="00866D59"/>
    <w:rsid w:val="00870823"/>
    <w:rsid w:val="00870E9E"/>
    <w:rsid w:val="00871443"/>
    <w:rsid w:val="00872B97"/>
    <w:rsid w:val="00873BA2"/>
    <w:rsid w:val="00873D40"/>
    <w:rsid w:val="008762F2"/>
    <w:rsid w:val="00876706"/>
    <w:rsid w:val="00884651"/>
    <w:rsid w:val="008854B6"/>
    <w:rsid w:val="00885CC9"/>
    <w:rsid w:val="008865CE"/>
    <w:rsid w:val="00890572"/>
    <w:rsid w:val="00890AB1"/>
    <w:rsid w:val="00890D52"/>
    <w:rsid w:val="00892BD7"/>
    <w:rsid w:val="0089387D"/>
    <w:rsid w:val="00894133"/>
    <w:rsid w:val="00894838"/>
    <w:rsid w:val="00894D1B"/>
    <w:rsid w:val="00896223"/>
    <w:rsid w:val="00896D73"/>
    <w:rsid w:val="008A0414"/>
    <w:rsid w:val="008A0F79"/>
    <w:rsid w:val="008A160B"/>
    <w:rsid w:val="008A1968"/>
    <w:rsid w:val="008A1A78"/>
    <w:rsid w:val="008A244A"/>
    <w:rsid w:val="008A3769"/>
    <w:rsid w:val="008A4122"/>
    <w:rsid w:val="008A43AE"/>
    <w:rsid w:val="008A669A"/>
    <w:rsid w:val="008A69E1"/>
    <w:rsid w:val="008B000B"/>
    <w:rsid w:val="008B0C5D"/>
    <w:rsid w:val="008B0F3F"/>
    <w:rsid w:val="008B284F"/>
    <w:rsid w:val="008B3CBF"/>
    <w:rsid w:val="008B7E74"/>
    <w:rsid w:val="008C03B1"/>
    <w:rsid w:val="008C06FE"/>
    <w:rsid w:val="008C1A55"/>
    <w:rsid w:val="008C2496"/>
    <w:rsid w:val="008C280C"/>
    <w:rsid w:val="008C4494"/>
    <w:rsid w:val="008C48E8"/>
    <w:rsid w:val="008C4A73"/>
    <w:rsid w:val="008C67F1"/>
    <w:rsid w:val="008C68BE"/>
    <w:rsid w:val="008C727A"/>
    <w:rsid w:val="008D02C3"/>
    <w:rsid w:val="008D1696"/>
    <w:rsid w:val="008D1976"/>
    <w:rsid w:val="008D32CE"/>
    <w:rsid w:val="008D39D8"/>
    <w:rsid w:val="008D3CDE"/>
    <w:rsid w:val="008D435C"/>
    <w:rsid w:val="008D5338"/>
    <w:rsid w:val="008D55DD"/>
    <w:rsid w:val="008D6177"/>
    <w:rsid w:val="008D623B"/>
    <w:rsid w:val="008D74A8"/>
    <w:rsid w:val="008D7758"/>
    <w:rsid w:val="008E1511"/>
    <w:rsid w:val="008E1DBE"/>
    <w:rsid w:val="008E28FB"/>
    <w:rsid w:val="008E353E"/>
    <w:rsid w:val="008E4591"/>
    <w:rsid w:val="008E5005"/>
    <w:rsid w:val="008E52BF"/>
    <w:rsid w:val="008E5EE3"/>
    <w:rsid w:val="008E6E79"/>
    <w:rsid w:val="008E7330"/>
    <w:rsid w:val="008E7D3B"/>
    <w:rsid w:val="008F02F0"/>
    <w:rsid w:val="008F05C1"/>
    <w:rsid w:val="008F0AAA"/>
    <w:rsid w:val="008F136C"/>
    <w:rsid w:val="008F13D2"/>
    <w:rsid w:val="008F201F"/>
    <w:rsid w:val="008F2343"/>
    <w:rsid w:val="008F36C7"/>
    <w:rsid w:val="008F4034"/>
    <w:rsid w:val="008F4983"/>
    <w:rsid w:val="008F785E"/>
    <w:rsid w:val="0090057F"/>
    <w:rsid w:val="009019E0"/>
    <w:rsid w:val="0090285D"/>
    <w:rsid w:val="00903C6F"/>
    <w:rsid w:val="009059C4"/>
    <w:rsid w:val="00906925"/>
    <w:rsid w:val="0090731D"/>
    <w:rsid w:val="009139FD"/>
    <w:rsid w:val="009141EE"/>
    <w:rsid w:val="00914E4E"/>
    <w:rsid w:val="00915582"/>
    <w:rsid w:val="00915A75"/>
    <w:rsid w:val="00915C0F"/>
    <w:rsid w:val="009172A9"/>
    <w:rsid w:val="00920425"/>
    <w:rsid w:val="00921ACE"/>
    <w:rsid w:val="0092302A"/>
    <w:rsid w:val="009245A5"/>
    <w:rsid w:val="00924C27"/>
    <w:rsid w:val="0092592E"/>
    <w:rsid w:val="00925CEF"/>
    <w:rsid w:val="00925E32"/>
    <w:rsid w:val="00926577"/>
    <w:rsid w:val="0092732D"/>
    <w:rsid w:val="00927FB5"/>
    <w:rsid w:val="009332B5"/>
    <w:rsid w:val="00933590"/>
    <w:rsid w:val="009342B4"/>
    <w:rsid w:val="00936242"/>
    <w:rsid w:val="00936DE4"/>
    <w:rsid w:val="00937593"/>
    <w:rsid w:val="00937B12"/>
    <w:rsid w:val="00937BCE"/>
    <w:rsid w:val="00940ADB"/>
    <w:rsid w:val="009415E1"/>
    <w:rsid w:val="00942037"/>
    <w:rsid w:val="00942786"/>
    <w:rsid w:val="0094361E"/>
    <w:rsid w:val="00944815"/>
    <w:rsid w:val="00944B8D"/>
    <w:rsid w:val="00945B06"/>
    <w:rsid w:val="00946499"/>
    <w:rsid w:val="009466E9"/>
    <w:rsid w:val="00946D24"/>
    <w:rsid w:val="009478CD"/>
    <w:rsid w:val="00950DB8"/>
    <w:rsid w:val="00951202"/>
    <w:rsid w:val="00955B76"/>
    <w:rsid w:val="00957370"/>
    <w:rsid w:val="00960178"/>
    <w:rsid w:val="00962807"/>
    <w:rsid w:val="00964187"/>
    <w:rsid w:val="00964396"/>
    <w:rsid w:val="009646FC"/>
    <w:rsid w:val="009652E1"/>
    <w:rsid w:val="00966C81"/>
    <w:rsid w:val="00970503"/>
    <w:rsid w:val="00971967"/>
    <w:rsid w:val="00971E9E"/>
    <w:rsid w:val="009726CD"/>
    <w:rsid w:val="009735C7"/>
    <w:rsid w:val="00974562"/>
    <w:rsid w:val="00974721"/>
    <w:rsid w:val="00975FF3"/>
    <w:rsid w:val="009761F0"/>
    <w:rsid w:val="00976213"/>
    <w:rsid w:val="00976C5D"/>
    <w:rsid w:val="009815FF"/>
    <w:rsid w:val="009820B5"/>
    <w:rsid w:val="00982573"/>
    <w:rsid w:val="00982F32"/>
    <w:rsid w:val="0098522C"/>
    <w:rsid w:val="009854E1"/>
    <w:rsid w:val="00985654"/>
    <w:rsid w:val="00985C35"/>
    <w:rsid w:val="00985F78"/>
    <w:rsid w:val="00986393"/>
    <w:rsid w:val="009925B6"/>
    <w:rsid w:val="009929C1"/>
    <w:rsid w:val="009932D0"/>
    <w:rsid w:val="009936F5"/>
    <w:rsid w:val="009946CA"/>
    <w:rsid w:val="0099554E"/>
    <w:rsid w:val="00995D40"/>
    <w:rsid w:val="00996DA2"/>
    <w:rsid w:val="009A0B84"/>
    <w:rsid w:val="009A294E"/>
    <w:rsid w:val="009A3512"/>
    <w:rsid w:val="009A380A"/>
    <w:rsid w:val="009A445F"/>
    <w:rsid w:val="009A5D59"/>
    <w:rsid w:val="009A6065"/>
    <w:rsid w:val="009A617E"/>
    <w:rsid w:val="009A6A21"/>
    <w:rsid w:val="009A6CAD"/>
    <w:rsid w:val="009A7867"/>
    <w:rsid w:val="009A7DA9"/>
    <w:rsid w:val="009B20DD"/>
    <w:rsid w:val="009B3118"/>
    <w:rsid w:val="009B3E20"/>
    <w:rsid w:val="009B4546"/>
    <w:rsid w:val="009B6D7A"/>
    <w:rsid w:val="009B75C9"/>
    <w:rsid w:val="009C0B4C"/>
    <w:rsid w:val="009C0CAB"/>
    <w:rsid w:val="009C1F89"/>
    <w:rsid w:val="009C2CF9"/>
    <w:rsid w:val="009C32F7"/>
    <w:rsid w:val="009C4BC2"/>
    <w:rsid w:val="009C507D"/>
    <w:rsid w:val="009C574F"/>
    <w:rsid w:val="009C6EA5"/>
    <w:rsid w:val="009D0A66"/>
    <w:rsid w:val="009D178F"/>
    <w:rsid w:val="009D18E6"/>
    <w:rsid w:val="009D231C"/>
    <w:rsid w:val="009D23C8"/>
    <w:rsid w:val="009D2D48"/>
    <w:rsid w:val="009D41C6"/>
    <w:rsid w:val="009D432C"/>
    <w:rsid w:val="009D523E"/>
    <w:rsid w:val="009D53B0"/>
    <w:rsid w:val="009D54AB"/>
    <w:rsid w:val="009D5C71"/>
    <w:rsid w:val="009D6863"/>
    <w:rsid w:val="009E094B"/>
    <w:rsid w:val="009E0C48"/>
    <w:rsid w:val="009E1275"/>
    <w:rsid w:val="009E3A93"/>
    <w:rsid w:val="009E4481"/>
    <w:rsid w:val="009E6466"/>
    <w:rsid w:val="009E6AB4"/>
    <w:rsid w:val="009E6DCB"/>
    <w:rsid w:val="009E7500"/>
    <w:rsid w:val="009F08FF"/>
    <w:rsid w:val="009F0982"/>
    <w:rsid w:val="009F114B"/>
    <w:rsid w:val="009F29B8"/>
    <w:rsid w:val="009F2FD3"/>
    <w:rsid w:val="009F427E"/>
    <w:rsid w:val="009F44D8"/>
    <w:rsid w:val="009F597E"/>
    <w:rsid w:val="009F6108"/>
    <w:rsid w:val="00A01408"/>
    <w:rsid w:val="00A016B9"/>
    <w:rsid w:val="00A02245"/>
    <w:rsid w:val="00A030DE"/>
    <w:rsid w:val="00A03B97"/>
    <w:rsid w:val="00A04B6A"/>
    <w:rsid w:val="00A0546F"/>
    <w:rsid w:val="00A0755B"/>
    <w:rsid w:val="00A07E7A"/>
    <w:rsid w:val="00A10153"/>
    <w:rsid w:val="00A102D1"/>
    <w:rsid w:val="00A111E8"/>
    <w:rsid w:val="00A11640"/>
    <w:rsid w:val="00A11974"/>
    <w:rsid w:val="00A11A96"/>
    <w:rsid w:val="00A12B36"/>
    <w:rsid w:val="00A14CCB"/>
    <w:rsid w:val="00A14D85"/>
    <w:rsid w:val="00A15E0E"/>
    <w:rsid w:val="00A16B00"/>
    <w:rsid w:val="00A17694"/>
    <w:rsid w:val="00A20727"/>
    <w:rsid w:val="00A20D79"/>
    <w:rsid w:val="00A20DF3"/>
    <w:rsid w:val="00A2204E"/>
    <w:rsid w:val="00A23065"/>
    <w:rsid w:val="00A24DD2"/>
    <w:rsid w:val="00A24F93"/>
    <w:rsid w:val="00A25473"/>
    <w:rsid w:val="00A263DB"/>
    <w:rsid w:val="00A26564"/>
    <w:rsid w:val="00A30229"/>
    <w:rsid w:val="00A32A4B"/>
    <w:rsid w:val="00A32D63"/>
    <w:rsid w:val="00A32EB9"/>
    <w:rsid w:val="00A35DD9"/>
    <w:rsid w:val="00A37B25"/>
    <w:rsid w:val="00A44666"/>
    <w:rsid w:val="00A44C41"/>
    <w:rsid w:val="00A47654"/>
    <w:rsid w:val="00A523B0"/>
    <w:rsid w:val="00A523DF"/>
    <w:rsid w:val="00A524E7"/>
    <w:rsid w:val="00A52692"/>
    <w:rsid w:val="00A53797"/>
    <w:rsid w:val="00A537F0"/>
    <w:rsid w:val="00A54CDF"/>
    <w:rsid w:val="00A54F2D"/>
    <w:rsid w:val="00A563B8"/>
    <w:rsid w:val="00A60D35"/>
    <w:rsid w:val="00A61081"/>
    <w:rsid w:val="00A6121A"/>
    <w:rsid w:val="00A61FE3"/>
    <w:rsid w:val="00A6233F"/>
    <w:rsid w:val="00A638AF"/>
    <w:rsid w:val="00A6428B"/>
    <w:rsid w:val="00A645F2"/>
    <w:rsid w:val="00A64703"/>
    <w:rsid w:val="00A64C1A"/>
    <w:rsid w:val="00A65086"/>
    <w:rsid w:val="00A668E1"/>
    <w:rsid w:val="00A67EA1"/>
    <w:rsid w:val="00A67F34"/>
    <w:rsid w:val="00A706CE"/>
    <w:rsid w:val="00A746FA"/>
    <w:rsid w:val="00A74A3B"/>
    <w:rsid w:val="00A766B7"/>
    <w:rsid w:val="00A768E3"/>
    <w:rsid w:val="00A77489"/>
    <w:rsid w:val="00A80F74"/>
    <w:rsid w:val="00A81F26"/>
    <w:rsid w:val="00A82D63"/>
    <w:rsid w:val="00A83151"/>
    <w:rsid w:val="00A8334C"/>
    <w:rsid w:val="00A83E1B"/>
    <w:rsid w:val="00A83EAB"/>
    <w:rsid w:val="00A8510A"/>
    <w:rsid w:val="00A86650"/>
    <w:rsid w:val="00A86C57"/>
    <w:rsid w:val="00A92E8E"/>
    <w:rsid w:val="00A94BCF"/>
    <w:rsid w:val="00A96BD5"/>
    <w:rsid w:val="00A97CAE"/>
    <w:rsid w:val="00AA09A0"/>
    <w:rsid w:val="00AA1930"/>
    <w:rsid w:val="00AA23A0"/>
    <w:rsid w:val="00AA2B23"/>
    <w:rsid w:val="00AA2BD4"/>
    <w:rsid w:val="00AA356F"/>
    <w:rsid w:val="00AA6B38"/>
    <w:rsid w:val="00AA6CE0"/>
    <w:rsid w:val="00AA7205"/>
    <w:rsid w:val="00AA7765"/>
    <w:rsid w:val="00AA7798"/>
    <w:rsid w:val="00AA792B"/>
    <w:rsid w:val="00AB0953"/>
    <w:rsid w:val="00AB204D"/>
    <w:rsid w:val="00AB2215"/>
    <w:rsid w:val="00AB223C"/>
    <w:rsid w:val="00AB2D8C"/>
    <w:rsid w:val="00AB3C32"/>
    <w:rsid w:val="00AB4ED6"/>
    <w:rsid w:val="00AB5364"/>
    <w:rsid w:val="00AB63FB"/>
    <w:rsid w:val="00AB737F"/>
    <w:rsid w:val="00AC09CB"/>
    <w:rsid w:val="00AC105C"/>
    <w:rsid w:val="00AC107A"/>
    <w:rsid w:val="00AC1D78"/>
    <w:rsid w:val="00AC314F"/>
    <w:rsid w:val="00AC50AA"/>
    <w:rsid w:val="00AC586C"/>
    <w:rsid w:val="00AC7BF1"/>
    <w:rsid w:val="00AD0915"/>
    <w:rsid w:val="00AD0E7A"/>
    <w:rsid w:val="00AD12EF"/>
    <w:rsid w:val="00AD142D"/>
    <w:rsid w:val="00AD2288"/>
    <w:rsid w:val="00AD46BA"/>
    <w:rsid w:val="00AD597A"/>
    <w:rsid w:val="00AD5B42"/>
    <w:rsid w:val="00AD6AFF"/>
    <w:rsid w:val="00AD72C6"/>
    <w:rsid w:val="00AD7F91"/>
    <w:rsid w:val="00AE1528"/>
    <w:rsid w:val="00AE23A9"/>
    <w:rsid w:val="00AE2436"/>
    <w:rsid w:val="00AE2695"/>
    <w:rsid w:val="00AE322C"/>
    <w:rsid w:val="00AE4C59"/>
    <w:rsid w:val="00AE524A"/>
    <w:rsid w:val="00AE672E"/>
    <w:rsid w:val="00AF0292"/>
    <w:rsid w:val="00AF0B77"/>
    <w:rsid w:val="00AF0F2B"/>
    <w:rsid w:val="00AF11FF"/>
    <w:rsid w:val="00AF16C4"/>
    <w:rsid w:val="00AF1A53"/>
    <w:rsid w:val="00AF3862"/>
    <w:rsid w:val="00AF3978"/>
    <w:rsid w:val="00AF4FC0"/>
    <w:rsid w:val="00AF5C3B"/>
    <w:rsid w:val="00AF6DEA"/>
    <w:rsid w:val="00AF6FC5"/>
    <w:rsid w:val="00AF78A7"/>
    <w:rsid w:val="00B02F77"/>
    <w:rsid w:val="00B03195"/>
    <w:rsid w:val="00B0321A"/>
    <w:rsid w:val="00B0335F"/>
    <w:rsid w:val="00B036B8"/>
    <w:rsid w:val="00B0380E"/>
    <w:rsid w:val="00B038C9"/>
    <w:rsid w:val="00B03C5B"/>
    <w:rsid w:val="00B05B73"/>
    <w:rsid w:val="00B07288"/>
    <w:rsid w:val="00B0769C"/>
    <w:rsid w:val="00B13351"/>
    <w:rsid w:val="00B13CBE"/>
    <w:rsid w:val="00B1451E"/>
    <w:rsid w:val="00B150C0"/>
    <w:rsid w:val="00B1542C"/>
    <w:rsid w:val="00B1676A"/>
    <w:rsid w:val="00B167DB"/>
    <w:rsid w:val="00B16AA7"/>
    <w:rsid w:val="00B17B73"/>
    <w:rsid w:val="00B17FE4"/>
    <w:rsid w:val="00B20327"/>
    <w:rsid w:val="00B2080A"/>
    <w:rsid w:val="00B21568"/>
    <w:rsid w:val="00B2176B"/>
    <w:rsid w:val="00B22786"/>
    <w:rsid w:val="00B235D5"/>
    <w:rsid w:val="00B23A95"/>
    <w:rsid w:val="00B23C60"/>
    <w:rsid w:val="00B250E2"/>
    <w:rsid w:val="00B25662"/>
    <w:rsid w:val="00B274C3"/>
    <w:rsid w:val="00B30F91"/>
    <w:rsid w:val="00B31045"/>
    <w:rsid w:val="00B31767"/>
    <w:rsid w:val="00B320F8"/>
    <w:rsid w:val="00B331DA"/>
    <w:rsid w:val="00B3325B"/>
    <w:rsid w:val="00B33F9A"/>
    <w:rsid w:val="00B356AB"/>
    <w:rsid w:val="00B35A2A"/>
    <w:rsid w:val="00B36F4C"/>
    <w:rsid w:val="00B404BA"/>
    <w:rsid w:val="00B41387"/>
    <w:rsid w:val="00B413A2"/>
    <w:rsid w:val="00B42AA9"/>
    <w:rsid w:val="00B44D6D"/>
    <w:rsid w:val="00B479D8"/>
    <w:rsid w:val="00B50903"/>
    <w:rsid w:val="00B530FF"/>
    <w:rsid w:val="00B54501"/>
    <w:rsid w:val="00B548A4"/>
    <w:rsid w:val="00B550C7"/>
    <w:rsid w:val="00B55288"/>
    <w:rsid w:val="00B55ADB"/>
    <w:rsid w:val="00B56158"/>
    <w:rsid w:val="00B603E3"/>
    <w:rsid w:val="00B61370"/>
    <w:rsid w:val="00B61EE3"/>
    <w:rsid w:val="00B64623"/>
    <w:rsid w:val="00B64A35"/>
    <w:rsid w:val="00B64AC4"/>
    <w:rsid w:val="00B66070"/>
    <w:rsid w:val="00B66747"/>
    <w:rsid w:val="00B67C41"/>
    <w:rsid w:val="00B71226"/>
    <w:rsid w:val="00B72CB9"/>
    <w:rsid w:val="00B737AF"/>
    <w:rsid w:val="00B767F9"/>
    <w:rsid w:val="00B7748B"/>
    <w:rsid w:val="00B800C1"/>
    <w:rsid w:val="00B801ED"/>
    <w:rsid w:val="00B82EF9"/>
    <w:rsid w:val="00B83E84"/>
    <w:rsid w:val="00B84104"/>
    <w:rsid w:val="00B84DC8"/>
    <w:rsid w:val="00B85438"/>
    <w:rsid w:val="00B854F6"/>
    <w:rsid w:val="00B85A24"/>
    <w:rsid w:val="00B86861"/>
    <w:rsid w:val="00B86960"/>
    <w:rsid w:val="00B86D01"/>
    <w:rsid w:val="00B913F1"/>
    <w:rsid w:val="00B91A1B"/>
    <w:rsid w:val="00B91C8E"/>
    <w:rsid w:val="00B91E48"/>
    <w:rsid w:val="00B930F2"/>
    <w:rsid w:val="00B948A2"/>
    <w:rsid w:val="00B9497E"/>
    <w:rsid w:val="00B95537"/>
    <w:rsid w:val="00B95D03"/>
    <w:rsid w:val="00B9709B"/>
    <w:rsid w:val="00BA02A9"/>
    <w:rsid w:val="00BA12E0"/>
    <w:rsid w:val="00BA2ED8"/>
    <w:rsid w:val="00BA331D"/>
    <w:rsid w:val="00BA5026"/>
    <w:rsid w:val="00BA56EB"/>
    <w:rsid w:val="00BA66E8"/>
    <w:rsid w:val="00BA7782"/>
    <w:rsid w:val="00BA7C25"/>
    <w:rsid w:val="00BA7FA7"/>
    <w:rsid w:val="00BB0024"/>
    <w:rsid w:val="00BB11C3"/>
    <w:rsid w:val="00BB5FDF"/>
    <w:rsid w:val="00BB68B4"/>
    <w:rsid w:val="00BC154A"/>
    <w:rsid w:val="00BC15E2"/>
    <w:rsid w:val="00BC2A0E"/>
    <w:rsid w:val="00BC4324"/>
    <w:rsid w:val="00BC4759"/>
    <w:rsid w:val="00BC5307"/>
    <w:rsid w:val="00BC7167"/>
    <w:rsid w:val="00BD1B9F"/>
    <w:rsid w:val="00BD311D"/>
    <w:rsid w:val="00BD34A4"/>
    <w:rsid w:val="00BD4DEE"/>
    <w:rsid w:val="00BD529A"/>
    <w:rsid w:val="00BD71C7"/>
    <w:rsid w:val="00BD7AE5"/>
    <w:rsid w:val="00BE07A0"/>
    <w:rsid w:val="00BE08F6"/>
    <w:rsid w:val="00BE147B"/>
    <w:rsid w:val="00BE14FC"/>
    <w:rsid w:val="00BE1832"/>
    <w:rsid w:val="00BE295F"/>
    <w:rsid w:val="00BE2C3C"/>
    <w:rsid w:val="00BE3190"/>
    <w:rsid w:val="00BE4E12"/>
    <w:rsid w:val="00BE4E8A"/>
    <w:rsid w:val="00BE5A9E"/>
    <w:rsid w:val="00BE5D80"/>
    <w:rsid w:val="00BE79BC"/>
    <w:rsid w:val="00BF1744"/>
    <w:rsid w:val="00BF2071"/>
    <w:rsid w:val="00BF26EB"/>
    <w:rsid w:val="00BF2FE3"/>
    <w:rsid w:val="00BF4D4D"/>
    <w:rsid w:val="00BF4DFC"/>
    <w:rsid w:val="00BF5863"/>
    <w:rsid w:val="00BF750E"/>
    <w:rsid w:val="00C00223"/>
    <w:rsid w:val="00C01756"/>
    <w:rsid w:val="00C022B1"/>
    <w:rsid w:val="00C03060"/>
    <w:rsid w:val="00C040E9"/>
    <w:rsid w:val="00C049F6"/>
    <w:rsid w:val="00C05396"/>
    <w:rsid w:val="00C06734"/>
    <w:rsid w:val="00C06DB2"/>
    <w:rsid w:val="00C10995"/>
    <w:rsid w:val="00C10CF5"/>
    <w:rsid w:val="00C10D49"/>
    <w:rsid w:val="00C10D7A"/>
    <w:rsid w:val="00C10EDB"/>
    <w:rsid w:val="00C1187A"/>
    <w:rsid w:val="00C133D5"/>
    <w:rsid w:val="00C13709"/>
    <w:rsid w:val="00C14ADF"/>
    <w:rsid w:val="00C16808"/>
    <w:rsid w:val="00C16A16"/>
    <w:rsid w:val="00C1702E"/>
    <w:rsid w:val="00C23AE5"/>
    <w:rsid w:val="00C24282"/>
    <w:rsid w:val="00C247E8"/>
    <w:rsid w:val="00C24CA4"/>
    <w:rsid w:val="00C24F9C"/>
    <w:rsid w:val="00C25158"/>
    <w:rsid w:val="00C256B3"/>
    <w:rsid w:val="00C2592F"/>
    <w:rsid w:val="00C26B7E"/>
    <w:rsid w:val="00C275C1"/>
    <w:rsid w:val="00C277A5"/>
    <w:rsid w:val="00C27F86"/>
    <w:rsid w:val="00C3053E"/>
    <w:rsid w:val="00C30856"/>
    <w:rsid w:val="00C315A3"/>
    <w:rsid w:val="00C31D00"/>
    <w:rsid w:val="00C3235D"/>
    <w:rsid w:val="00C32C78"/>
    <w:rsid w:val="00C341E4"/>
    <w:rsid w:val="00C35093"/>
    <w:rsid w:val="00C376EF"/>
    <w:rsid w:val="00C37F1D"/>
    <w:rsid w:val="00C41166"/>
    <w:rsid w:val="00C41210"/>
    <w:rsid w:val="00C41C44"/>
    <w:rsid w:val="00C41C51"/>
    <w:rsid w:val="00C42568"/>
    <w:rsid w:val="00C42696"/>
    <w:rsid w:val="00C429A3"/>
    <w:rsid w:val="00C43C5F"/>
    <w:rsid w:val="00C44279"/>
    <w:rsid w:val="00C442D1"/>
    <w:rsid w:val="00C456F2"/>
    <w:rsid w:val="00C45975"/>
    <w:rsid w:val="00C4695A"/>
    <w:rsid w:val="00C46D20"/>
    <w:rsid w:val="00C513A9"/>
    <w:rsid w:val="00C51DF6"/>
    <w:rsid w:val="00C522B9"/>
    <w:rsid w:val="00C52823"/>
    <w:rsid w:val="00C55293"/>
    <w:rsid w:val="00C55479"/>
    <w:rsid w:val="00C561E0"/>
    <w:rsid w:val="00C571E2"/>
    <w:rsid w:val="00C60D3F"/>
    <w:rsid w:val="00C61174"/>
    <w:rsid w:val="00C616BD"/>
    <w:rsid w:val="00C63A50"/>
    <w:rsid w:val="00C64061"/>
    <w:rsid w:val="00C646B4"/>
    <w:rsid w:val="00C64D63"/>
    <w:rsid w:val="00C656CA"/>
    <w:rsid w:val="00C662CB"/>
    <w:rsid w:val="00C6652F"/>
    <w:rsid w:val="00C66BD7"/>
    <w:rsid w:val="00C66EFB"/>
    <w:rsid w:val="00C67464"/>
    <w:rsid w:val="00C6766F"/>
    <w:rsid w:val="00C67B80"/>
    <w:rsid w:val="00C70B9F"/>
    <w:rsid w:val="00C70FD9"/>
    <w:rsid w:val="00C713B2"/>
    <w:rsid w:val="00C72DDE"/>
    <w:rsid w:val="00C73836"/>
    <w:rsid w:val="00C738C5"/>
    <w:rsid w:val="00C739E5"/>
    <w:rsid w:val="00C7504F"/>
    <w:rsid w:val="00C75082"/>
    <w:rsid w:val="00C75E47"/>
    <w:rsid w:val="00C7675F"/>
    <w:rsid w:val="00C76BDA"/>
    <w:rsid w:val="00C76F68"/>
    <w:rsid w:val="00C770C5"/>
    <w:rsid w:val="00C81534"/>
    <w:rsid w:val="00C82E0E"/>
    <w:rsid w:val="00C835C9"/>
    <w:rsid w:val="00C8375C"/>
    <w:rsid w:val="00C841C2"/>
    <w:rsid w:val="00C8458C"/>
    <w:rsid w:val="00C852BE"/>
    <w:rsid w:val="00C873E7"/>
    <w:rsid w:val="00C87B36"/>
    <w:rsid w:val="00C87EE6"/>
    <w:rsid w:val="00C9022A"/>
    <w:rsid w:val="00C91ED6"/>
    <w:rsid w:val="00C92894"/>
    <w:rsid w:val="00C92A48"/>
    <w:rsid w:val="00C939AF"/>
    <w:rsid w:val="00C941A2"/>
    <w:rsid w:val="00C94404"/>
    <w:rsid w:val="00C966C4"/>
    <w:rsid w:val="00C967E2"/>
    <w:rsid w:val="00CA06F9"/>
    <w:rsid w:val="00CA075A"/>
    <w:rsid w:val="00CA09DE"/>
    <w:rsid w:val="00CA22DA"/>
    <w:rsid w:val="00CA3788"/>
    <w:rsid w:val="00CA3FD9"/>
    <w:rsid w:val="00CA44CC"/>
    <w:rsid w:val="00CA4515"/>
    <w:rsid w:val="00CA509A"/>
    <w:rsid w:val="00CA51DE"/>
    <w:rsid w:val="00CA5C6B"/>
    <w:rsid w:val="00CA60A3"/>
    <w:rsid w:val="00CB01D0"/>
    <w:rsid w:val="00CB29E5"/>
    <w:rsid w:val="00CB2E05"/>
    <w:rsid w:val="00CB2F71"/>
    <w:rsid w:val="00CB3528"/>
    <w:rsid w:val="00CB3590"/>
    <w:rsid w:val="00CB36C3"/>
    <w:rsid w:val="00CB37DA"/>
    <w:rsid w:val="00CB45D1"/>
    <w:rsid w:val="00CB49CF"/>
    <w:rsid w:val="00CB49F1"/>
    <w:rsid w:val="00CB6E90"/>
    <w:rsid w:val="00CB70F6"/>
    <w:rsid w:val="00CB72EB"/>
    <w:rsid w:val="00CC034F"/>
    <w:rsid w:val="00CC068F"/>
    <w:rsid w:val="00CC0E44"/>
    <w:rsid w:val="00CC1D69"/>
    <w:rsid w:val="00CC278C"/>
    <w:rsid w:val="00CC37BA"/>
    <w:rsid w:val="00CC3BC8"/>
    <w:rsid w:val="00CC3CF0"/>
    <w:rsid w:val="00CC3FA4"/>
    <w:rsid w:val="00CC44A8"/>
    <w:rsid w:val="00CC5E7C"/>
    <w:rsid w:val="00CC69A8"/>
    <w:rsid w:val="00CD04BD"/>
    <w:rsid w:val="00CD158A"/>
    <w:rsid w:val="00CD2EEC"/>
    <w:rsid w:val="00CD3602"/>
    <w:rsid w:val="00CD3B53"/>
    <w:rsid w:val="00CD3D06"/>
    <w:rsid w:val="00CD5ADB"/>
    <w:rsid w:val="00CD6ABE"/>
    <w:rsid w:val="00CE0153"/>
    <w:rsid w:val="00CE1655"/>
    <w:rsid w:val="00CE1921"/>
    <w:rsid w:val="00CE1A57"/>
    <w:rsid w:val="00CE27E7"/>
    <w:rsid w:val="00CE4118"/>
    <w:rsid w:val="00CE41EE"/>
    <w:rsid w:val="00CE5885"/>
    <w:rsid w:val="00CE7DD3"/>
    <w:rsid w:val="00CE7F6E"/>
    <w:rsid w:val="00CF056B"/>
    <w:rsid w:val="00CF283C"/>
    <w:rsid w:val="00CF2BCE"/>
    <w:rsid w:val="00CF2E7B"/>
    <w:rsid w:val="00CF33CE"/>
    <w:rsid w:val="00CF3DB9"/>
    <w:rsid w:val="00CF490A"/>
    <w:rsid w:val="00CF5C0F"/>
    <w:rsid w:val="00CF6E5C"/>
    <w:rsid w:val="00CF7797"/>
    <w:rsid w:val="00D00261"/>
    <w:rsid w:val="00D01905"/>
    <w:rsid w:val="00D01C56"/>
    <w:rsid w:val="00D0287A"/>
    <w:rsid w:val="00D02942"/>
    <w:rsid w:val="00D030E5"/>
    <w:rsid w:val="00D04843"/>
    <w:rsid w:val="00D0537F"/>
    <w:rsid w:val="00D05F6A"/>
    <w:rsid w:val="00D067ED"/>
    <w:rsid w:val="00D06A5B"/>
    <w:rsid w:val="00D06AFB"/>
    <w:rsid w:val="00D10E2B"/>
    <w:rsid w:val="00D12351"/>
    <w:rsid w:val="00D131B2"/>
    <w:rsid w:val="00D13220"/>
    <w:rsid w:val="00D1350C"/>
    <w:rsid w:val="00D14C58"/>
    <w:rsid w:val="00D14D02"/>
    <w:rsid w:val="00D153B1"/>
    <w:rsid w:val="00D15773"/>
    <w:rsid w:val="00D15CA8"/>
    <w:rsid w:val="00D161A7"/>
    <w:rsid w:val="00D17056"/>
    <w:rsid w:val="00D17CBD"/>
    <w:rsid w:val="00D20AB7"/>
    <w:rsid w:val="00D20C59"/>
    <w:rsid w:val="00D21001"/>
    <w:rsid w:val="00D21029"/>
    <w:rsid w:val="00D2103C"/>
    <w:rsid w:val="00D21508"/>
    <w:rsid w:val="00D22A4F"/>
    <w:rsid w:val="00D236A9"/>
    <w:rsid w:val="00D240E7"/>
    <w:rsid w:val="00D24374"/>
    <w:rsid w:val="00D24E0E"/>
    <w:rsid w:val="00D25B8C"/>
    <w:rsid w:val="00D27107"/>
    <w:rsid w:val="00D2794F"/>
    <w:rsid w:val="00D27E32"/>
    <w:rsid w:val="00D30051"/>
    <w:rsid w:val="00D300D9"/>
    <w:rsid w:val="00D33168"/>
    <w:rsid w:val="00D33565"/>
    <w:rsid w:val="00D33BAA"/>
    <w:rsid w:val="00D34112"/>
    <w:rsid w:val="00D35F9C"/>
    <w:rsid w:val="00D40E69"/>
    <w:rsid w:val="00D41736"/>
    <w:rsid w:val="00D41EFD"/>
    <w:rsid w:val="00D43DD5"/>
    <w:rsid w:val="00D4424C"/>
    <w:rsid w:val="00D44375"/>
    <w:rsid w:val="00D44B36"/>
    <w:rsid w:val="00D44E12"/>
    <w:rsid w:val="00D45372"/>
    <w:rsid w:val="00D45411"/>
    <w:rsid w:val="00D46769"/>
    <w:rsid w:val="00D500B5"/>
    <w:rsid w:val="00D51200"/>
    <w:rsid w:val="00D5147D"/>
    <w:rsid w:val="00D527BF"/>
    <w:rsid w:val="00D53F6A"/>
    <w:rsid w:val="00D564BE"/>
    <w:rsid w:val="00D577C1"/>
    <w:rsid w:val="00D60D74"/>
    <w:rsid w:val="00D6123F"/>
    <w:rsid w:val="00D612FC"/>
    <w:rsid w:val="00D61B6B"/>
    <w:rsid w:val="00D625CA"/>
    <w:rsid w:val="00D639D9"/>
    <w:rsid w:val="00D652BB"/>
    <w:rsid w:val="00D652D3"/>
    <w:rsid w:val="00D6671E"/>
    <w:rsid w:val="00D67DCE"/>
    <w:rsid w:val="00D711D4"/>
    <w:rsid w:val="00D72E68"/>
    <w:rsid w:val="00D74A70"/>
    <w:rsid w:val="00D74F03"/>
    <w:rsid w:val="00D75650"/>
    <w:rsid w:val="00D75DD8"/>
    <w:rsid w:val="00D76DDB"/>
    <w:rsid w:val="00D77CF5"/>
    <w:rsid w:val="00D824FD"/>
    <w:rsid w:val="00D825BE"/>
    <w:rsid w:val="00D830E1"/>
    <w:rsid w:val="00D83332"/>
    <w:rsid w:val="00D83A1D"/>
    <w:rsid w:val="00D846B9"/>
    <w:rsid w:val="00D85314"/>
    <w:rsid w:val="00D8566D"/>
    <w:rsid w:val="00D866DE"/>
    <w:rsid w:val="00D868F0"/>
    <w:rsid w:val="00D904AB"/>
    <w:rsid w:val="00D91F32"/>
    <w:rsid w:val="00D939B7"/>
    <w:rsid w:val="00D93CED"/>
    <w:rsid w:val="00D95E05"/>
    <w:rsid w:val="00D967B1"/>
    <w:rsid w:val="00D96F61"/>
    <w:rsid w:val="00DA1538"/>
    <w:rsid w:val="00DA229F"/>
    <w:rsid w:val="00DA2EA5"/>
    <w:rsid w:val="00DA2F9F"/>
    <w:rsid w:val="00DA32C9"/>
    <w:rsid w:val="00DA33DD"/>
    <w:rsid w:val="00DA61AB"/>
    <w:rsid w:val="00DA65D5"/>
    <w:rsid w:val="00DA7652"/>
    <w:rsid w:val="00DB0032"/>
    <w:rsid w:val="00DB02C7"/>
    <w:rsid w:val="00DB0B3C"/>
    <w:rsid w:val="00DB0F1B"/>
    <w:rsid w:val="00DB1246"/>
    <w:rsid w:val="00DB33EA"/>
    <w:rsid w:val="00DB4917"/>
    <w:rsid w:val="00DB4AEC"/>
    <w:rsid w:val="00DB4ECC"/>
    <w:rsid w:val="00DB741C"/>
    <w:rsid w:val="00DB7577"/>
    <w:rsid w:val="00DB7BC9"/>
    <w:rsid w:val="00DB7E02"/>
    <w:rsid w:val="00DC16FC"/>
    <w:rsid w:val="00DC25F2"/>
    <w:rsid w:val="00DC325F"/>
    <w:rsid w:val="00DC41D9"/>
    <w:rsid w:val="00DC42B1"/>
    <w:rsid w:val="00DC4E3A"/>
    <w:rsid w:val="00DC52BE"/>
    <w:rsid w:val="00DC68A6"/>
    <w:rsid w:val="00DC7306"/>
    <w:rsid w:val="00DC7E81"/>
    <w:rsid w:val="00DD02FD"/>
    <w:rsid w:val="00DD0AA1"/>
    <w:rsid w:val="00DD1F91"/>
    <w:rsid w:val="00DD42FA"/>
    <w:rsid w:val="00DD451C"/>
    <w:rsid w:val="00DD4D69"/>
    <w:rsid w:val="00DD4DA9"/>
    <w:rsid w:val="00DD50AA"/>
    <w:rsid w:val="00DD61C3"/>
    <w:rsid w:val="00DD6609"/>
    <w:rsid w:val="00DD748D"/>
    <w:rsid w:val="00DE00F2"/>
    <w:rsid w:val="00DE0422"/>
    <w:rsid w:val="00DE1554"/>
    <w:rsid w:val="00DE15E2"/>
    <w:rsid w:val="00DE2C7E"/>
    <w:rsid w:val="00DE2CB1"/>
    <w:rsid w:val="00DE38E4"/>
    <w:rsid w:val="00DE3A31"/>
    <w:rsid w:val="00DF0093"/>
    <w:rsid w:val="00DF22B7"/>
    <w:rsid w:val="00DF2305"/>
    <w:rsid w:val="00DF4559"/>
    <w:rsid w:val="00DF6CAA"/>
    <w:rsid w:val="00E00992"/>
    <w:rsid w:val="00E00B5F"/>
    <w:rsid w:val="00E025E9"/>
    <w:rsid w:val="00E034F7"/>
    <w:rsid w:val="00E04089"/>
    <w:rsid w:val="00E04A9C"/>
    <w:rsid w:val="00E04EF4"/>
    <w:rsid w:val="00E05124"/>
    <w:rsid w:val="00E0513F"/>
    <w:rsid w:val="00E052C2"/>
    <w:rsid w:val="00E070B2"/>
    <w:rsid w:val="00E07102"/>
    <w:rsid w:val="00E10E8F"/>
    <w:rsid w:val="00E114E9"/>
    <w:rsid w:val="00E125A8"/>
    <w:rsid w:val="00E15F0F"/>
    <w:rsid w:val="00E1689E"/>
    <w:rsid w:val="00E202F4"/>
    <w:rsid w:val="00E21244"/>
    <w:rsid w:val="00E21F5C"/>
    <w:rsid w:val="00E23AA0"/>
    <w:rsid w:val="00E244CE"/>
    <w:rsid w:val="00E246A2"/>
    <w:rsid w:val="00E247FA"/>
    <w:rsid w:val="00E24D34"/>
    <w:rsid w:val="00E25EE8"/>
    <w:rsid w:val="00E2701F"/>
    <w:rsid w:val="00E27246"/>
    <w:rsid w:val="00E308DE"/>
    <w:rsid w:val="00E309B3"/>
    <w:rsid w:val="00E310BC"/>
    <w:rsid w:val="00E3149E"/>
    <w:rsid w:val="00E31A60"/>
    <w:rsid w:val="00E33CCF"/>
    <w:rsid w:val="00E35323"/>
    <w:rsid w:val="00E361A9"/>
    <w:rsid w:val="00E3661D"/>
    <w:rsid w:val="00E36647"/>
    <w:rsid w:val="00E37BAB"/>
    <w:rsid w:val="00E37FA5"/>
    <w:rsid w:val="00E4007F"/>
    <w:rsid w:val="00E403E6"/>
    <w:rsid w:val="00E40B21"/>
    <w:rsid w:val="00E41230"/>
    <w:rsid w:val="00E4562B"/>
    <w:rsid w:val="00E46558"/>
    <w:rsid w:val="00E469FD"/>
    <w:rsid w:val="00E47114"/>
    <w:rsid w:val="00E471F6"/>
    <w:rsid w:val="00E47953"/>
    <w:rsid w:val="00E54086"/>
    <w:rsid w:val="00E5411E"/>
    <w:rsid w:val="00E5529C"/>
    <w:rsid w:val="00E5542B"/>
    <w:rsid w:val="00E55D86"/>
    <w:rsid w:val="00E55E4A"/>
    <w:rsid w:val="00E5763A"/>
    <w:rsid w:val="00E57C0E"/>
    <w:rsid w:val="00E60CEB"/>
    <w:rsid w:val="00E62FD2"/>
    <w:rsid w:val="00E6335F"/>
    <w:rsid w:val="00E66480"/>
    <w:rsid w:val="00E6687C"/>
    <w:rsid w:val="00E66FD9"/>
    <w:rsid w:val="00E67A08"/>
    <w:rsid w:val="00E70E15"/>
    <w:rsid w:val="00E71316"/>
    <w:rsid w:val="00E71543"/>
    <w:rsid w:val="00E71987"/>
    <w:rsid w:val="00E71E10"/>
    <w:rsid w:val="00E72504"/>
    <w:rsid w:val="00E72CEF"/>
    <w:rsid w:val="00E73C1A"/>
    <w:rsid w:val="00E73CC4"/>
    <w:rsid w:val="00E73F51"/>
    <w:rsid w:val="00E74B12"/>
    <w:rsid w:val="00E74DEB"/>
    <w:rsid w:val="00E769B8"/>
    <w:rsid w:val="00E76C03"/>
    <w:rsid w:val="00E7714A"/>
    <w:rsid w:val="00E77338"/>
    <w:rsid w:val="00E802D1"/>
    <w:rsid w:val="00E80E2C"/>
    <w:rsid w:val="00E8133F"/>
    <w:rsid w:val="00E819F3"/>
    <w:rsid w:val="00E82C47"/>
    <w:rsid w:val="00E83F3B"/>
    <w:rsid w:val="00E84415"/>
    <w:rsid w:val="00E8519A"/>
    <w:rsid w:val="00E857C9"/>
    <w:rsid w:val="00E85B27"/>
    <w:rsid w:val="00E85EF4"/>
    <w:rsid w:val="00E87C5D"/>
    <w:rsid w:val="00E92574"/>
    <w:rsid w:val="00E9289D"/>
    <w:rsid w:val="00E93EE1"/>
    <w:rsid w:val="00E969D4"/>
    <w:rsid w:val="00E96EA4"/>
    <w:rsid w:val="00EA119F"/>
    <w:rsid w:val="00EA253F"/>
    <w:rsid w:val="00EA45E8"/>
    <w:rsid w:val="00EA4827"/>
    <w:rsid w:val="00EA571D"/>
    <w:rsid w:val="00EA653A"/>
    <w:rsid w:val="00EA70E4"/>
    <w:rsid w:val="00EA78E5"/>
    <w:rsid w:val="00EA7C90"/>
    <w:rsid w:val="00EB1768"/>
    <w:rsid w:val="00EB2FD6"/>
    <w:rsid w:val="00EB4960"/>
    <w:rsid w:val="00EB544B"/>
    <w:rsid w:val="00EB6DCE"/>
    <w:rsid w:val="00EB6FD8"/>
    <w:rsid w:val="00EB70C9"/>
    <w:rsid w:val="00EB7A18"/>
    <w:rsid w:val="00EC2104"/>
    <w:rsid w:val="00EC400D"/>
    <w:rsid w:val="00EC6EE9"/>
    <w:rsid w:val="00EC7A76"/>
    <w:rsid w:val="00ED0F96"/>
    <w:rsid w:val="00ED257F"/>
    <w:rsid w:val="00ED3C55"/>
    <w:rsid w:val="00ED4E73"/>
    <w:rsid w:val="00ED677E"/>
    <w:rsid w:val="00ED7680"/>
    <w:rsid w:val="00ED7AE1"/>
    <w:rsid w:val="00EE0555"/>
    <w:rsid w:val="00EE106D"/>
    <w:rsid w:val="00EE3C46"/>
    <w:rsid w:val="00EE3E4A"/>
    <w:rsid w:val="00EE3F1A"/>
    <w:rsid w:val="00EE482B"/>
    <w:rsid w:val="00EE7C34"/>
    <w:rsid w:val="00EE7C76"/>
    <w:rsid w:val="00EE7D64"/>
    <w:rsid w:val="00EF04F2"/>
    <w:rsid w:val="00EF058D"/>
    <w:rsid w:val="00EF07F0"/>
    <w:rsid w:val="00EF1C98"/>
    <w:rsid w:val="00EF2E23"/>
    <w:rsid w:val="00EF30B3"/>
    <w:rsid w:val="00EF313C"/>
    <w:rsid w:val="00EF430E"/>
    <w:rsid w:val="00EF4E79"/>
    <w:rsid w:val="00EF4F98"/>
    <w:rsid w:val="00EF5038"/>
    <w:rsid w:val="00EF7BDC"/>
    <w:rsid w:val="00F01EE0"/>
    <w:rsid w:val="00F03BE2"/>
    <w:rsid w:val="00F03CBC"/>
    <w:rsid w:val="00F0519D"/>
    <w:rsid w:val="00F05655"/>
    <w:rsid w:val="00F056E0"/>
    <w:rsid w:val="00F06FF8"/>
    <w:rsid w:val="00F07415"/>
    <w:rsid w:val="00F101D9"/>
    <w:rsid w:val="00F11DCF"/>
    <w:rsid w:val="00F120D8"/>
    <w:rsid w:val="00F12334"/>
    <w:rsid w:val="00F128A7"/>
    <w:rsid w:val="00F12A09"/>
    <w:rsid w:val="00F14400"/>
    <w:rsid w:val="00F145F0"/>
    <w:rsid w:val="00F146E4"/>
    <w:rsid w:val="00F1474D"/>
    <w:rsid w:val="00F15D9F"/>
    <w:rsid w:val="00F15E39"/>
    <w:rsid w:val="00F16657"/>
    <w:rsid w:val="00F17E12"/>
    <w:rsid w:val="00F20981"/>
    <w:rsid w:val="00F21BD1"/>
    <w:rsid w:val="00F220EE"/>
    <w:rsid w:val="00F2419B"/>
    <w:rsid w:val="00F24EA4"/>
    <w:rsid w:val="00F259BF"/>
    <w:rsid w:val="00F27F53"/>
    <w:rsid w:val="00F3304E"/>
    <w:rsid w:val="00F33391"/>
    <w:rsid w:val="00F33E78"/>
    <w:rsid w:val="00F3452C"/>
    <w:rsid w:val="00F34B38"/>
    <w:rsid w:val="00F36D73"/>
    <w:rsid w:val="00F40427"/>
    <w:rsid w:val="00F4082B"/>
    <w:rsid w:val="00F40CB0"/>
    <w:rsid w:val="00F4109F"/>
    <w:rsid w:val="00F410B9"/>
    <w:rsid w:val="00F427D0"/>
    <w:rsid w:val="00F42AFA"/>
    <w:rsid w:val="00F436C8"/>
    <w:rsid w:val="00F43E3D"/>
    <w:rsid w:val="00F443A9"/>
    <w:rsid w:val="00F44619"/>
    <w:rsid w:val="00F4496A"/>
    <w:rsid w:val="00F45043"/>
    <w:rsid w:val="00F453BF"/>
    <w:rsid w:val="00F45FCF"/>
    <w:rsid w:val="00F46085"/>
    <w:rsid w:val="00F460B0"/>
    <w:rsid w:val="00F46126"/>
    <w:rsid w:val="00F46D8B"/>
    <w:rsid w:val="00F47816"/>
    <w:rsid w:val="00F50110"/>
    <w:rsid w:val="00F51D04"/>
    <w:rsid w:val="00F536EB"/>
    <w:rsid w:val="00F53B3C"/>
    <w:rsid w:val="00F53C76"/>
    <w:rsid w:val="00F54C4F"/>
    <w:rsid w:val="00F56C32"/>
    <w:rsid w:val="00F605F3"/>
    <w:rsid w:val="00F61BD6"/>
    <w:rsid w:val="00F62360"/>
    <w:rsid w:val="00F6239D"/>
    <w:rsid w:val="00F6282A"/>
    <w:rsid w:val="00F632AB"/>
    <w:rsid w:val="00F6405F"/>
    <w:rsid w:val="00F6433F"/>
    <w:rsid w:val="00F65141"/>
    <w:rsid w:val="00F65246"/>
    <w:rsid w:val="00F6565F"/>
    <w:rsid w:val="00F7050A"/>
    <w:rsid w:val="00F70927"/>
    <w:rsid w:val="00F71123"/>
    <w:rsid w:val="00F7139B"/>
    <w:rsid w:val="00F7176A"/>
    <w:rsid w:val="00F720EF"/>
    <w:rsid w:val="00F7241F"/>
    <w:rsid w:val="00F72C0B"/>
    <w:rsid w:val="00F7327D"/>
    <w:rsid w:val="00F73FD8"/>
    <w:rsid w:val="00F745B6"/>
    <w:rsid w:val="00F74780"/>
    <w:rsid w:val="00F75BCD"/>
    <w:rsid w:val="00F766A7"/>
    <w:rsid w:val="00F77285"/>
    <w:rsid w:val="00F81826"/>
    <w:rsid w:val="00F8271E"/>
    <w:rsid w:val="00F83145"/>
    <w:rsid w:val="00F849FC"/>
    <w:rsid w:val="00F84F21"/>
    <w:rsid w:val="00F85BCC"/>
    <w:rsid w:val="00F86F30"/>
    <w:rsid w:val="00F8738E"/>
    <w:rsid w:val="00F87970"/>
    <w:rsid w:val="00F90089"/>
    <w:rsid w:val="00F913E7"/>
    <w:rsid w:val="00F933F1"/>
    <w:rsid w:val="00F93D94"/>
    <w:rsid w:val="00F93EB9"/>
    <w:rsid w:val="00F93FB8"/>
    <w:rsid w:val="00F95868"/>
    <w:rsid w:val="00F95A4B"/>
    <w:rsid w:val="00F95E80"/>
    <w:rsid w:val="00F96238"/>
    <w:rsid w:val="00F96255"/>
    <w:rsid w:val="00FA0D26"/>
    <w:rsid w:val="00FA1115"/>
    <w:rsid w:val="00FA15C4"/>
    <w:rsid w:val="00FA22A6"/>
    <w:rsid w:val="00FA3399"/>
    <w:rsid w:val="00FA46C8"/>
    <w:rsid w:val="00FA4C9D"/>
    <w:rsid w:val="00FA4DEB"/>
    <w:rsid w:val="00FA630B"/>
    <w:rsid w:val="00FA6AAB"/>
    <w:rsid w:val="00FA751C"/>
    <w:rsid w:val="00FA7ED2"/>
    <w:rsid w:val="00FA7EDE"/>
    <w:rsid w:val="00FB0B51"/>
    <w:rsid w:val="00FB10C6"/>
    <w:rsid w:val="00FB1763"/>
    <w:rsid w:val="00FB24A3"/>
    <w:rsid w:val="00FB27A0"/>
    <w:rsid w:val="00FB34CE"/>
    <w:rsid w:val="00FB3700"/>
    <w:rsid w:val="00FB52B5"/>
    <w:rsid w:val="00FB54DC"/>
    <w:rsid w:val="00FB571C"/>
    <w:rsid w:val="00FB5CF0"/>
    <w:rsid w:val="00FB5D79"/>
    <w:rsid w:val="00FB6135"/>
    <w:rsid w:val="00FB74DA"/>
    <w:rsid w:val="00FB79A5"/>
    <w:rsid w:val="00FB7ACD"/>
    <w:rsid w:val="00FC06EF"/>
    <w:rsid w:val="00FC2B3E"/>
    <w:rsid w:val="00FC4279"/>
    <w:rsid w:val="00FC469E"/>
    <w:rsid w:val="00FC46FD"/>
    <w:rsid w:val="00FC6133"/>
    <w:rsid w:val="00FC64B1"/>
    <w:rsid w:val="00FC6688"/>
    <w:rsid w:val="00FC66BC"/>
    <w:rsid w:val="00FD080A"/>
    <w:rsid w:val="00FD3928"/>
    <w:rsid w:val="00FD44E9"/>
    <w:rsid w:val="00FD5FA8"/>
    <w:rsid w:val="00FD64F5"/>
    <w:rsid w:val="00FD6E10"/>
    <w:rsid w:val="00FD7C20"/>
    <w:rsid w:val="00FE20A9"/>
    <w:rsid w:val="00FE313B"/>
    <w:rsid w:val="00FE387B"/>
    <w:rsid w:val="00FE3B2F"/>
    <w:rsid w:val="00FE5B78"/>
    <w:rsid w:val="00FE7422"/>
    <w:rsid w:val="00FF1833"/>
    <w:rsid w:val="00FF2E2E"/>
    <w:rsid w:val="00FF3FA5"/>
    <w:rsid w:val="00FF452A"/>
    <w:rsid w:val="00FF525C"/>
    <w:rsid w:val="00FF6694"/>
    <w:rsid w:val="00FF7213"/>
    <w:rsid w:val="00FF7BE4"/>
    <w:rsid w:val="03381310"/>
    <w:rsid w:val="033E071B"/>
    <w:rsid w:val="03AB1C62"/>
    <w:rsid w:val="03E00BE2"/>
    <w:rsid w:val="04B70785"/>
    <w:rsid w:val="05CE7FBD"/>
    <w:rsid w:val="07E94D14"/>
    <w:rsid w:val="09822A78"/>
    <w:rsid w:val="0AAB42F1"/>
    <w:rsid w:val="0B6165A8"/>
    <w:rsid w:val="0CB40F26"/>
    <w:rsid w:val="1DFB572F"/>
    <w:rsid w:val="20EC5803"/>
    <w:rsid w:val="24134E54"/>
    <w:rsid w:val="25FA62CC"/>
    <w:rsid w:val="26D27D30"/>
    <w:rsid w:val="28D177B8"/>
    <w:rsid w:val="29E41362"/>
    <w:rsid w:val="2A4E4E38"/>
    <w:rsid w:val="2CD71115"/>
    <w:rsid w:val="2E1A0D5A"/>
    <w:rsid w:val="2FA168A8"/>
    <w:rsid w:val="301A027B"/>
    <w:rsid w:val="313D6E19"/>
    <w:rsid w:val="31A20A4F"/>
    <w:rsid w:val="31ED3847"/>
    <w:rsid w:val="32E14A9C"/>
    <w:rsid w:val="36CF10AF"/>
    <w:rsid w:val="36EE7787"/>
    <w:rsid w:val="37C4673A"/>
    <w:rsid w:val="39294C83"/>
    <w:rsid w:val="3BA0301A"/>
    <w:rsid w:val="3CCD6091"/>
    <w:rsid w:val="3CE60F00"/>
    <w:rsid w:val="3D7D1865"/>
    <w:rsid w:val="41A37485"/>
    <w:rsid w:val="427434C5"/>
    <w:rsid w:val="44E12B81"/>
    <w:rsid w:val="46571039"/>
    <w:rsid w:val="4802063A"/>
    <w:rsid w:val="4A357BCE"/>
    <w:rsid w:val="4AB10663"/>
    <w:rsid w:val="4B972C8D"/>
    <w:rsid w:val="51A73D1F"/>
    <w:rsid w:val="51AD7AEB"/>
    <w:rsid w:val="51DF399A"/>
    <w:rsid w:val="527E2643"/>
    <w:rsid w:val="553F6C1C"/>
    <w:rsid w:val="55E701CE"/>
    <w:rsid w:val="583B614D"/>
    <w:rsid w:val="58CD3249"/>
    <w:rsid w:val="5A305967"/>
    <w:rsid w:val="5AD44D62"/>
    <w:rsid w:val="5F751F44"/>
    <w:rsid w:val="60BE578C"/>
    <w:rsid w:val="62197643"/>
    <w:rsid w:val="624F2F20"/>
    <w:rsid w:val="648A3299"/>
    <w:rsid w:val="649E5EE6"/>
    <w:rsid w:val="65006754"/>
    <w:rsid w:val="66BC48FC"/>
    <w:rsid w:val="66CB225E"/>
    <w:rsid w:val="68C83927"/>
    <w:rsid w:val="69D32689"/>
    <w:rsid w:val="69E72135"/>
    <w:rsid w:val="6B052831"/>
    <w:rsid w:val="6C362275"/>
    <w:rsid w:val="6EA463A2"/>
    <w:rsid w:val="6F034FA6"/>
    <w:rsid w:val="6F1E7032"/>
    <w:rsid w:val="6FB51D8F"/>
    <w:rsid w:val="704A7770"/>
    <w:rsid w:val="70E5396D"/>
    <w:rsid w:val="71664A0D"/>
    <w:rsid w:val="74C26893"/>
    <w:rsid w:val="76481D09"/>
    <w:rsid w:val="793803FB"/>
    <w:rsid w:val="797748DF"/>
    <w:rsid w:val="798412AA"/>
    <w:rsid w:val="7DD16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imes New Roman"/>
      <w:sz w:val="21"/>
      <w:lang w:val="en-US" w:eastAsia="zh-CN" w:bidi="ar-SA"/>
    </w:rPr>
  </w:style>
  <w:style w:type="paragraph" w:styleId="2">
    <w:name w:val="heading 1"/>
    <w:basedOn w:val="1"/>
    <w:next w:val="1"/>
    <w:link w:val="32"/>
    <w:qFormat/>
    <w:uiPriority w:val="0"/>
    <w:pPr>
      <w:keepNext/>
      <w:keepLines/>
      <w:numPr>
        <w:ilvl w:val="0"/>
        <w:numId w:val="1"/>
      </w:numPr>
      <w:spacing w:before="120" w:after="120" w:line="578" w:lineRule="auto"/>
      <w:ind w:firstLine="0" w:firstLineChars="0"/>
      <w:outlineLvl w:val="0"/>
    </w:pPr>
    <w:rPr>
      <w:b/>
      <w:bCs/>
      <w:kern w:val="44"/>
      <w:sz w:val="32"/>
      <w:szCs w:val="44"/>
      <w:lang w:val="zh-CN"/>
    </w:rPr>
  </w:style>
  <w:style w:type="paragraph" w:styleId="3">
    <w:name w:val="heading 2"/>
    <w:basedOn w:val="1"/>
    <w:next w:val="1"/>
    <w:link w:val="33"/>
    <w:qFormat/>
    <w:uiPriority w:val="0"/>
    <w:pPr>
      <w:numPr>
        <w:ilvl w:val="1"/>
        <w:numId w:val="1"/>
      </w:numPr>
      <w:spacing w:before="260" w:after="260" w:line="415" w:lineRule="auto"/>
      <w:ind w:firstLineChars="0"/>
      <w:outlineLvl w:val="1"/>
    </w:pPr>
    <w:rPr>
      <w:rFonts w:ascii="Cambria" w:hAnsi="Cambria"/>
      <w:b/>
      <w:bCs/>
      <w:sz w:val="28"/>
      <w:szCs w:val="28"/>
      <w:lang w:val="zh-CN"/>
    </w:rPr>
  </w:style>
  <w:style w:type="paragraph" w:styleId="4">
    <w:name w:val="heading 3"/>
    <w:basedOn w:val="1"/>
    <w:next w:val="1"/>
    <w:link w:val="34"/>
    <w:qFormat/>
    <w:uiPriority w:val="9"/>
    <w:pPr>
      <w:keepNext/>
      <w:keepLines/>
      <w:numPr>
        <w:ilvl w:val="2"/>
        <w:numId w:val="1"/>
      </w:numPr>
      <w:spacing w:before="200" w:after="50" w:afterLines="50"/>
      <w:ind w:firstLineChars="0"/>
      <w:outlineLvl w:val="2"/>
    </w:pPr>
    <w:rPr>
      <w:rFonts w:ascii="Cambria" w:hAnsi="Cambria"/>
      <w:b/>
      <w:bCs/>
      <w:color w:val="4F81BD"/>
      <w:sz w:val="22"/>
      <w:lang w:val="zh-CN" w:eastAsia="en-US"/>
    </w:rPr>
  </w:style>
  <w:style w:type="paragraph" w:styleId="5">
    <w:name w:val="heading 4"/>
    <w:basedOn w:val="1"/>
    <w:next w:val="1"/>
    <w:link w:val="36"/>
    <w:unhideWhenUsed/>
    <w:qFormat/>
    <w:uiPriority w:val="9"/>
    <w:pPr>
      <w:keepNext/>
      <w:keepLines/>
      <w:numPr>
        <w:ilvl w:val="3"/>
        <w:numId w:val="1"/>
      </w:numPr>
      <w:spacing w:before="280" w:after="290" w:line="240" w:lineRule="auto"/>
      <w:ind w:firstLineChars="0"/>
      <w:outlineLvl w:val="3"/>
    </w:pPr>
    <w:rPr>
      <w:rFonts w:asciiTheme="majorHAnsi" w:hAnsiTheme="majorHAnsi" w:eastAsiaTheme="majorEastAsia" w:cstheme="majorBidi"/>
      <w:b/>
      <w:bCs/>
      <w:kern w:val="2"/>
      <w:sz w:val="24"/>
      <w:szCs w:val="28"/>
    </w:rPr>
  </w:style>
  <w:style w:type="paragraph" w:styleId="6">
    <w:name w:val="heading 5"/>
    <w:basedOn w:val="1"/>
    <w:next w:val="1"/>
    <w:link w:val="38"/>
    <w:semiHidden/>
    <w:unhideWhenUsed/>
    <w:qFormat/>
    <w:uiPriority w:val="9"/>
    <w:pPr>
      <w:keepNext/>
      <w:keepLines/>
      <w:numPr>
        <w:ilvl w:val="4"/>
        <w:numId w:val="1"/>
      </w:numPr>
      <w:spacing w:before="280" w:after="290" w:line="376" w:lineRule="auto"/>
      <w:ind w:firstLine="0" w:firstLineChars="0"/>
      <w:outlineLvl w:val="4"/>
    </w:pPr>
    <w:rPr>
      <w:b/>
      <w:bCs/>
      <w:sz w:val="28"/>
      <w:szCs w:val="28"/>
    </w:rPr>
  </w:style>
  <w:style w:type="paragraph" w:styleId="7">
    <w:name w:val="heading 6"/>
    <w:basedOn w:val="1"/>
    <w:next w:val="1"/>
    <w:link w:val="39"/>
    <w:semiHidden/>
    <w:unhideWhenUsed/>
    <w:qFormat/>
    <w:uiPriority w:val="9"/>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 w:val="24"/>
      <w:szCs w:val="24"/>
    </w:rPr>
  </w:style>
  <w:style w:type="paragraph" w:styleId="8">
    <w:name w:val="heading 7"/>
    <w:basedOn w:val="1"/>
    <w:next w:val="1"/>
    <w:link w:val="40"/>
    <w:semiHidden/>
    <w:unhideWhenUsed/>
    <w:qFormat/>
    <w:uiPriority w:val="9"/>
    <w:pPr>
      <w:keepNext/>
      <w:keepLines/>
      <w:numPr>
        <w:ilvl w:val="6"/>
        <w:numId w:val="1"/>
      </w:numPr>
      <w:spacing w:before="240" w:after="64" w:line="320" w:lineRule="auto"/>
      <w:ind w:firstLine="0" w:firstLineChars="0"/>
      <w:outlineLvl w:val="6"/>
    </w:pPr>
    <w:rPr>
      <w:b/>
      <w:bCs/>
      <w:sz w:val="24"/>
      <w:szCs w:val="24"/>
    </w:rPr>
  </w:style>
  <w:style w:type="paragraph" w:styleId="9">
    <w:name w:val="heading 8"/>
    <w:basedOn w:val="1"/>
    <w:next w:val="1"/>
    <w:link w:val="41"/>
    <w:semiHidden/>
    <w:unhideWhenUsed/>
    <w:qFormat/>
    <w:uiPriority w:val="9"/>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 w:val="24"/>
      <w:szCs w:val="24"/>
    </w:rPr>
  </w:style>
  <w:style w:type="paragraph" w:styleId="10">
    <w:name w:val="heading 9"/>
    <w:basedOn w:val="1"/>
    <w:next w:val="1"/>
    <w:link w:val="42"/>
    <w:semiHidden/>
    <w:unhideWhenUsed/>
    <w:qFormat/>
    <w:uiPriority w:val="9"/>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Cs w:val="22"/>
    </w:rPr>
  </w:style>
  <w:style w:type="paragraph" w:styleId="12">
    <w:name w:val="caption"/>
    <w:basedOn w:val="1"/>
    <w:next w:val="1"/>
    <w:qFormat/>
    <w:uiPriority w:val="0"/>
    <w:pPr>
      <w:jc w:val="center"/>
    </w:pPr>
    <w:rPr>
      <w:rFonts w:ascii="Cambria" w:hAnsi="Cambria" w:eastAsia="黑体" w:cs="黑体"/>
      <w:sz w:val="20"/>
    </w:rPr>
  </w:style>
  <w:style w:type="paragraph" w:styleId="13">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Cs w:val="22"/>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Cs w:val="22"/>
    </w:rPr>
  </w:style>
  <w:style w:type="paragraph" w:styleId="16">
    <w:name w:val="Date"/>
    <w:basedOn w:val="1"/>
    <w:next w:val="1"/>
    <w:link w:val="37"/>
    <w:semiHidden/>
    <w:unhideWhenUsed/>
    <w:qFormat/>
    <w:uiPriority w:val="99"/>
    <w:pPr>
      <w:ind w:left="100" w:leftChars="2500"/>
    </w:pPr>
  </w:style>
  <w:style w:type="paragraph" w:styleId="17">
    <w:name w:val="Balloon Text"/>
    <w:basedOn w:val="1"/>
    <w:link w:val="43"/>
    <w:semiHidden/>
    <w:unhideWhenUsed/>
    <w:qFormat/>
    <w:uiPriority w:val="99"/>
    <w:pPr>
      <w:spacing w:line="240" w:lineRule="auto"/>
    </w:pPr>
    <w:rPr>
      <w:sz w:val="18"/>
      <w:szCs w:val="18"/>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Cs w:val="22"/>
    </w:rPr>
  </w:style>
  <w:style w:type="paragraph" w:styleId="22">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Cs w:val="22"/>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Cs w:val="22"/>
    </w:rPr>
  </w:style>
  <w:style w:type="paragraph" w:styleId="2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28">
    <w:name w:val="FollowedHyperlink"/>
    <w:basedOn w:val="27"/>
    <w:semiHidden/>
    <w:unhideWhenUsed/>
    <w:qFormat/>
    <w:uiPriority w:val="99"/>
    <w:rPr>
      <w:color w:val="800080"/>
      <w:u w:val="single"/>
    </w:rPr>
  </w:style>
  <w:style w:type="character" w:styleId="29">
    <w:name w:val="Hyperlink"/>
    <w:basedOn w:val="27"/>
    <w:unhideWhenUsed/>
    <w:qFormat/>
    <w:uiPriority w:val="99"/>
    <w:rPr>
      <w:color w:val="0563C1" w:themeColor="hyperlink"/>
      <w:u w:val="single"/>
      <w14:textFill>
        <w14:solidFill>
          <w14:schemeClr w14:val="hlink"/>
        </w14:solidFill>
      </w14:textFill>
    </w:rPr>
  </w:style>
  <w:style w:type="character" w:customStyle="1" w:styleId="30">
    <w:name w:val="页眉 字符"/>
    <w:basedOn w:val="27"/>
    <w:link w:val="19"/>
    <w:qFormat/>
    <w:uiPriority w:val="99"/>
    <w:rPr>
      <w:sz w:val="18"/>
      <w:szCs w:val="18"/>
    </w:rPr>
  </w:style>
  <w:style w:type="character" w:customStyle="1" w:styleId="31">
    <w:name w:val="页脚 字符"/>
    <w:basedOn w:val="27"/>
    <w:link w:val="18"/>
    <w:qFormat/>
    <w:uiPriority w:val="99"/>
    <w:rPr>
      <w:sz w:val="18"/>
      <w:szCs w:val="18"/>
    </w:rPr>
  </w:style>
  <w:style w:type="character" w:customStyle="1" w:styleId="32">
    <w:name w:val="标题 1 字符"/>
    <w:basedOn w:val="27"/>
    <w:link w:val="2"/>
    <w:qFormat/>
    <w:uiPriority w:val="0"/>
    <w:rPr>
      <w:rFonts w:ascii="Times New Roman" w:hAnsi="Times New Roman" w:eastAsia="宋体" w:cs="Times New Roman"/>
      <w:b/>
      <w:bCs/>
      <w:kern w:val="44"/>
      <w:sz w:val="32"/>
      <w:szCs w:val="44"/>
      <w:lang w:val="zh-CN" w:eastAsia="zh-CN"/>
    </w:rPr>
  </w:style>
  <w:style w:type="character" w:customStyle="1" w:styleId="33">
    <w:name w:val="标题 2 字符"/>
    <w:basedOn w:val="27"/>
    <w:link w:val="3"/>
    <w:qFormat/>
    <w:uiPriority w:val="0"/>
    <w:rPr>
      <w:rFonts w:ascii="Cambria" w:hAnsi="Cambria" w:eastAsia="宋体" w:cs="Times New Roman"/>
      <w:b/>
      <w:bCs/>
      <w:kern w:val="0"/>
      <w:sz w:val="28"/>
      <w:szCs w:val="28"/>
      <w:lang w:val="zh-CN" w:eastAsia="zh-CN"/>
    </w:rPr>
  </w:style>
  <w:style w:type="character" w:customStyle="1" w:styleId="34">
    <w:name w:val="标题 3 字符"/>
    <w:basedOn w:val="27"/>
    <w:link w:val="4"/>
    <w:qFormat/>
    <w:uiPriority w:val="0"/>
    <w:rPr>
      <w:rFonts w:ascii="Cambria" w:hAnsi="Cambria" w:eastAsia="宋体" w:cs="Times New Roman"/>
      <w:b/>
      <w:bCs/>
      <w:color w:val="4F81BD"/>
      <w:kern w:val="0"/>
      <w:sz w:val="22"/>
      <w:szCs w:val="20"/>
      <w:lang w:val="zh-CN" w:eastAsia="en-US"/>
    </w:rPr>
  </w:style>
  <w:style w:type="paragraph" w:styleId="35">
    <w:name w:val="List Paragraph"/>
    <w:basedOn w:val="1"/>
    <w:qFormat/>
    <w:uiPriority w:val="34"/>
  </w:style>
  <w:style w:type="character" w:customStyle="1" w:styleId="36">
    <w:name w:val="标题 4 字符"/>
    <w:basedOn w:val="27"/>
    <w:link w:val="5"/>
    <w:qFormat/>
    <w:uiPriority w:val="9"/>
    <w:rPr>
      <w:rFonts w:asciiTheme="majorHAnsi" w:hAnsiTheme="majorHAnsi" w:eastAsiaTheme="majorEastAsia" w:cstheme="majorBidi"/>
      <w:b/>
      <w:bCs/>
      <w:sz w:val="24"/>
      <w:szCs w:val="28"/>
    </w:rPr>
  </w:style>
  <w:style w:type="character" w:customStyle="1" w:styleId="37">
    <w:name w:val="日期 字符"/>
    <w:basedOn w:val="27"/>
    <w:link w:val="16"/>
    <w:semiHidden/>
    <w:qFormat/>
    <w:uiPriority w:val="99"/>
    <w:rPr>
      <w:rFonts w:ascii="Times New Roman" w:hAnsi="Times New Roman" w:eastAsia="宋体" w:cs="Times New Roman"/>
      <w:kern w:val="0"/>
      <w:szCs w:val="20"/>
    </w:rPr>
  </w:style>
  <w:style w:type="character" w:customStyle="1" w:styleId="38">
    <w:name w:val="标题 5 字符"/>
    <w:basedOn w:val="27"/>
    <w:link w:val="6"/>
    <w:semiHidden/>
    <w:qFormat/>
    <w:uiPriority w:val="9"/>
    <w:rPr>
      <w:rFonts w:ascii="Times New Roman" w:hAnsi="Times New Roman" w:eastAsia="宋体" w:cs="Times New Roman"/>
      <w:b/>
      <w:bCs/>
      <w:kern w:val="0"/>
      <w:sz w:val="28"/>
      <w:szCs w:val="28"/>
    </w:rPr>
  </w:style>
  <w:style w:type="character" w:customStyle="1" w:styleId="39">
    <w:name w:val="标题 6 字符"/>
    <w:basedOn w:val="27"/>
    <w:link w:val="7"/>
    <w:semiHidden/>
    <w:qFormat/>
    <w:uiPriority w:val="9"/>
    <w:rPr>
      <w:rFonts w:asciiTheme="majorHAnsi" w:hAnsiTheme="majorHAnsi" w:eastAsiaTheme="majorEastAsia" w:cstheme="majorBidi"/>
      <w:b/>
      <w:bCs/>
      <w:kern w:val="0"/>
      <w:sz w:val="24"/>
      <w:szCs w:val="24"/>
    </w:rPr>
  </w:style>
  <w:style w:type="character" w:customStyle="1" w:styleId="40">
    <w:name w:val="标题 7 字符"/>
    <w:basedOn w:val="27"/>
    <w:link w:val="8"/>
    <w:semiHidden/>
    <w:qFormat/>
    <w:uiPriority w:val="9"/>
    <w:rPr>
      <w:rFonts w:ascii="Times New Roman" w:hAnsi="Times New Roman" w:eastAsia="宋体" w:cs="Times New Roman"/>
      <w:b/>
      <w:bCs/>
      <w:kern w:val="0"/>
      <w:sz w:val="24"/>
      <w:szCs w:val="24"/>
    </w:rPr>
  </w:style>
  <w:style w:type="character" w:customStyle="1" w:styleId="41">
    <w:name w:val="标题 8 字符"/>
    <w:basedOn w:val="27"/>
    <w:link w:val="9"/>
    <w:semiHidden/>
    <w:qFormat/>
    <w:uiPriority w:val="9"/>
    <w:rPr>
      <w:rFonts w:asciiTheme="majorHAnsi" w:hAnsiTheme="majorHAnsi" w:eastAsiaTheme="majorEastAsia" w:cstheme="majorBidi"/>
      <w:kern w:val="0"/>
      <w:sz w:val="24"/>
      <w:szCs w:val="24"/>
    </w:rPr>
  </w:style>
  <w:style w:type="character" w:customStyle="1" w:styleId="42">
    <w:name w:val="标题 9 字符"/>
    <w:basedOn w:val="27"/>
    <w:link w:val="10"/>
    <w:semiHidden/>
    <w:qFormat/>
    <w:uiPriority w:val="9"/>
    <w:rPr>
      <w:rFonts w:asciiTheme="majorHAnsi" w:hAnsiTheme="majorHAnsi" w:eastAsiaTheme="majorEastAsia" w:cstheme="majorBidi"/>
      <w:kern w:val="0"/>
      <w:szCs w:val="21"/>
    </w:rPr>
  </w:style>
  <w:style w:type="character" w:customStyle="1" w:styleId="43">
    <w:name w:val="批注框文本 字符"/>
    <w:basedOn w:val="27"/>
    <w:link w:val="17"/>
    <w:semiHidden/>
    <w:qFormat/>
    <w:uiPriority w:val="99"/>
    <w:rPr>
      <w:rFonts w:ascii="Times New Roman" w:hAnsi="Times New Roman" w:eastAsia="宋体" w:cs="Times New Roman"/>
      <w:kern w:val="0"/>
      <w:sz w:val="18"/>
      <w:szCs w:val="18"/>
    </w:rPr>
  </w:style>
  <w:style w:type="paragraph" w:customStyle="1" w:styleId="44">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szCs w:val="28"/>
      <w:lang w:val="en-US"/>
    </w:rPr>
  </w:style>
  <w:style w:type="paragraph" w:styleId="45">
    <w:name w:val="No Spacing"/>
    <w:qFormat/>
    <w:uiPriority w:val="1"/>
    <w:pPr>
      <w:widowControl w:val="0"/>
      <w:ind w:firstLine="420" w:firstLineChars="200"/>
      <w:jc w:val="both"/>
    </w:pPr>
    <w:rPr>
      <w:rFonts w:ascii="Times New Roman" w:hAnsi="Times New Roman" w:eastAsia="宋体" w:cs="Times New Roman"/>
      <w:sz w:val="21"/>
      <w:lang w:val="en-US" w:eastAsia="zh-CN" w:bidi="ar-SA"/>
    </w:rPr>
  </w:style>
  <w:style w:type="character" w:customStyle="1" w:styleId="46">
    <w:name w:val="未处理的提及1"/>
    <w:basedOn w:val="2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3B0F7-0158-4B6A-A23A-876AA7B42622}">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13</Pages>
  <Words>1680</Words>
  <Characters>1733</Characters>
  <Lines>83</Lines>
  <Paragraphs>83</Paragraphs>
  <TotalTime>5</TotalTime>
  <ScaleCrop>false</ScaleCrop>
  <LinksUpToDate>false</LinksUpToDate>
  <CharactersWithSpaces>1862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2019-11-12T03:45:00Z</dcterms:created>
  <dc:creator>shendu</dc:creator>
  <cp:lastModifiedBy>lenovo</cp:lastModifiedBy>
  <cp:lastPrinted>2019-11-14T01:36:00Z</cp:lastPrinted>
  <dcterms:modified xsi:type="dcterms:W3CDTF">2025-09-03T07:10:00Z</dcterms:modified>
  <cp:revision>4143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00EC42A7885E4BFAA4BB727222FC5B01</vt:lpwstr>
  </property>
</Properties>
</file>